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94" w:rsidRDefault="008E3F94" w:rsidP="00FE7667">
      <w:pPr>
        <w:pStyle w:val="1"/>
      </w:pPr>
      <w:r w:rsidRPr="00FE7667">
        <w:rPr>
          <w:rFonts w:hint="eastAsia"/>
        </w:rPr>
        <w:t>陕西多措并举加快实现万亿级文化旅游产业发展目标</w:t>
      </w:r>
    </w:p>
    <w:p w:rsidR="008E3F94" w:rsidRDefault="008E3F94" w:rsidP="008E3F94">
      <w:pPr>
        <w:ind w:firstLineChars="200" w:firstLine="420"/>
      </w:pPr>
      <w:r>
        <w:t>9</w:t>
      </w:r>
      <w:r>
        <w:t>月</w:t>
      </w:r>
      <w:r>
        <w:t>19</w:t>
      </w:r>
      <w:r>
        <w:t>日，中共陕西省委宣传部、陕西省人民政府新闻办公室举办新闻发布会，陕西省文化和旅游厅副厅长盛义军出席，介绍陕西省如何构建</w:t>
      </w:r>
      <w:r>
        <w:t>“</w:t>
      </w:r>
      <w:r>
        <w:t>大文旅</w:t>
      </w:r>
      <w:r>
        <w:t>”</w:t>
      </w:r>
      <w:r>
        <w:t>产业发展布局，加快实现万亿级文化旅游产业发展目标。</w:t>
      </w:r>
    </w:p>
    <w:p w:rsidR="008E3F94" w:rsidRDefault="008E3F94" w:rsidP="008E3F94">
      <w:pPr>
        <w:ind w:firstLineChars="200" w:firstLine="420"/>
      </w:pPr>
      <w:r>
        <w:rPr>
          <w:rFonts w:hint="eastAsia"/>
        </w:rPr>
        <w:t>抓好县域文旅产业</w:t>
      </w:r>
    </w:p>
    <w:p w:rsidR="008E3F94" w:rsidRDefault="008E3F94" w:rsidP="008E3F94">
      <w:pPr>
        <w:ind w:firstLineChars="200" w:firstLine="420"/>
      </w:pPr>
      <w:r>
        <w:rPr>
          <w:rFonts w:hint="eastAsia"/>
        </w:rPr>
        <w:t>加强文化旅游与县域经济、乡村振兴、新型城镇化建设有机衔接，鼓励引导各级政府实施“一市一品”“一县一策”，在政策、项目、资金等方面加大投入，使文化旅游成为兴县富民、带动发展的优势产业。</w:t>
      </w:r>
    </w:p>
    <w:p w:rsidR="008E3F94" w:rsidRDefault="008E3F94" w:rsidP="008E3F94">
      <w:pPr>
        <w:ind w:firstLineChars="200" w:firstLine="420"/>
      </w:pPr>
      <w:r>
        <w:rPr>
          <w:rFonts w:hint="eastAsia"/>
        </w:rPr>
        <w:t>实施文化旅游名县、名镇、名村创建工程，加强对鄠邑、留坝、潼关等</w:t>
      </w:r>
      <w:r>
        <w:t>3</w:t>
      </w:r>
      <w:r>
        <w:t>个国家级文化产业赋能乡村振兴试点县区建设的支持，举办县域文旅产业培训班，发布一批县域特色文旅产业联农富农典型案例，推动县域文旅产业园区建设。</w:t>
      </w:r>
    </w:p>
    <w:p w:rsidR="008E3F94" w:rsidRDefault="008E3F94" w:rsidP="008E3F94">
      <w:pPr>
        <w:ind w:firstLineChars="200" w:firstLine="420"/>
      </w:pPr>
      <w:r>
        <w:rPr>
          <w:rFonts w:hint="eastAsia"/>
        </w:rPr>
        <w:t>释放文旅产业“一业兴、百业旺”效应</w:t>
      </w:r>
    </w:p>
    <w:p w:rsidR="008E3F94" w:rsidRDefault="008E3F94" w:rsidP="008E3F94">
      <w:pPr>
        <w:ind w:firstLineChars="200" w:firstLine="420"/>
      </w:pPr>
      <w:r>
        <w:rPr>
          <w:rFonts w:hint="eastAsia"/>
        </w:rPr>
        <w:t>高质量建设长城、长征、黄河国家文化公园和丝绸之路、黄河文化、黄土高原风景道、红色旅游目的地、秦巴山区生态文化旅游区，拓展延伸现代旅游产业链。搭建投融资服务平台，常态化开展政银企对接活动，举办重点产业链项目招商引资推介活动，吸引更多企业来陕投资或参与重大项目建设，释放文旅产业“一业兴、百业旺”的乘数效应。</w:t>
      </w:r>
    </w:p>
    <w:p w:rsidR="008E3F94" w:rsidRDefault="008E3F94" w:rsidP="008E3F94">
      <w:pPr>
        <w:ind w:firstLineChars="200" w:firstLine="420"/>
      </w:pPr>
      <w:r>
        <w:rPr>
          <w:rFonts w:hint="eastAsia"/>
        </w:rPr>
        <w:t>打造多元优质产品</w:t>
      </w:r>
    </w:p>
    <w:p w:rsidR="008E3F94" w:rsidRDefault="008E3F94" w:rsidP="008E3F94">
      <w:pPr>
        <w:ind w:firstLineChars="200" w:firstLine="420"/>
      </w:pPr>
      <w:r>
        <w:rPr>
          <w:rFonts w:hint="eastAsia"/>
        </w:rPr>
        <w:t>加快建设“城市——城市、城市——景区、景区——景区”的快进慢游交通线，构建立体化公共交通网络。统筹抓好景区景点提升、旅游线路优化，推动红色旅游、冰雪旅游、康养旅游、研学旅游、体育旅游等多业态融合发展，推动自驾游、低空旅游、旅游专列等加速发展。推动</w:t>
      </w:r>
      <w:r>
        <w:t>A</w:t>
      </w:r>
      <w:r>
        <w:t>级景区和省级及以上旅游度假区完成智慧化升级，建设一批文旅信息化示范应用场景，设立一站式游客服务中心，打通旅游公共服务</w:t>
      </w:r>
      <w:r>
        <w:t>“</w:t>
      </w:r>
      <w:r>
        <w:t>最后一公里</w:t>
      </w:r>
      <w:r>
        <w:t>”</w:t>
      </w:r>
      <w:r>
        <w:t>。</w:t>
      </w:r>
    </w:p>
    <w:p w:rsidR="008E3F94" w:rsidRDefault="008E3F94" w:rsidP="008E3F94">
      <w:pPr>
        <w:ind w:firstLineChars="200" w:firstLine="420"/>
      </w:pPr>
      <w:r>
        <w:rPr>
          <w:rFonts w:hint="eastAsia"/>
        </w:rPr>
        <w:t>放大宣传营销效应</w:t>
      </w:r>
    </w:p>
    <w:p w:rsidR="008E3F94" w:rsidRDefault="008E3F94" w:rsidP="008E3F94">
      <w:pPr>
        <w:ind w:firstLineChars="200" w:firstLine="420"/>
      </w:pPr>
      <w:r>
        <w:rPr>
          <w:rFonts w:hint="eastAsia"/>
        </w:rPr>
        <w:t>推进“文化陕西”</w:t>
      </w:r>
      <w:r>
        <w:t>IP</w:t>
      </w:r>
      <w:r>
        <w:t>建设，不断扩大陕西文旅影响力、知名度、美誉度。推动</w:t>
      </w:r>
      <w:r>
        <w:t>“</w:t>
      </w:r>
      <w:r>
        <w:t>三秦四季</w:t>
      </w:r>
      <w:r>
        <w:t>”</w:t>
      </w:r>
      <w:r>
        <w:t>品牌赋能升级，全季节全时段开展系统性宣传推广，做到周周有话题、月月有热点、季季有主题、全年可持续。加强同主要入境客源地政府机构、旅行商、主流媒体等交流合作，利用脸书、推特等国际知名社交平台，开展线上线下营销活动，增强陕西旅游曝光度，展示陕西对外旅游品牌形象。</w:t>
      </w:r>
    </w:p>
    <w:p w:rsidR="008E3F94" w:rsidRPr="00FE7667" w:rsidRDefault="008E3F94" w:rsidP="00FE7667">
      <w:pPr>
        <w:jc w:val="right"/>
      </w:pPr>
      <w:r w:rsidRPr="00FE7667">
        <w:rPr>
          <w:rFonts w:hint="eastAsia"/>
        </w:rPr>
        <w:t>陕西网</w:t>
      </w:r>
      <w:r>
        <w:rPr>
          <w:rFonts w:hint="eastAsia"/>
        </w:rPr>
        <w:t>2023-9-20</w:t>
      </w:r>
    </w:p>
    <w:p w:rsidR="008E3F94" w:rsidRDefault="008E3F94" w:rsidP="00433FA3">
      <w:pPr>
        <w:sectPr w:rsidR="008E3F94" w:rsidSect="00433FA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D5BA6" w:rsidRDefault="00ED5BA6"/>
    <w:sectPr w:rsidR="00ED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3F94"/>
    <w:rsid w:val="008E3F94"/>
    <w:rsid w:val="00ED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E3F9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E3F9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2023-10-30T05:47:00Z</dcterms:created>
</cp:coreProperties>
</file>