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47" w:rsidRDefault="00877B47" w:rsidP="00DC7E77">
      <w:pPr>
        <w:pStyle w:val="1"/>
      </w:pPr>
      <w:r w:rsidRPr="00DC7E77">
        <w:rPr>
          <w:rFonts w:hint="eastAsia"/>
        </w:rPr>
        <w:t>方庄街道：完善“四项机制”建好“五本台账”</w:t>
      </w:r>
      <w:r w:rsidRPr="00DC7E77">
        <w:t xml:space="preserve"> 助推接诉即办工作上台阶</w:t>
      </w:r>
    </w:p>
    <w:p w:rsidR="00877B47" w:rsidRPr="00DC7E77" w:rsidRDefault="00877B47" w:rsidP="00DC7E77">
      <w:r w:rsidRPr="00DC7E77">
        <w:rPr>
          <w:rFonts w:ascii="MS Mincho" w:eastAsia="MS Mincho" w:hAnsi="MS Mincho" w:cs="MS Mincho" w:hint="eastAsia"/>
        </w:rPr>
        <w:t>    </w:t>
      </w:r>
      <w:r w:rsidRPr="00DC7E77">
        <w:t>按照区接诉即办工作指挥部调度会工作要求，方庄街道第一时间组织传达学习区委主要领导重要指示内容，强化</w:t>
      </w:r>
      <w:r w:rsidRPr="00DC7E77">
        <w:t>“</w:t>
      </w:r>
      <w:r w:rsidRPr="00DC7E77">
        <w:t>一把手</w:t>
      </w:r>
      <w:r w:rsidRPr="00DC7E77">
        <w:t>”</w:t>
      </w:r>
      <w:r w:rsidRPr="00DC7E77">
        <w:t>责任，落实落细</w:t>
      </w:r>
      <w:r w:rsidRPr="00DC7E77">
        <w:t>“4+5”</w:t>
      </w:r>
      <w:r w:rsidRPr="00DC7E77">
        <w:t>工作法，完善</w:t>
      </w:r>
      <w:r w:rsidRPr="00DC7E77">
        <w:t>“</w:t>
      </w:r>
      <w:r w:rsidRPr="00DC7E77">
        <w:t>四项机制</w:t>
      </w:r>
      <w:r w:rsidRPr="00DC7E77">
        <w:t>”</w:t>
      </w:r>
      <w:r w:rsidRPr="00DC7E77">
        <w:t>，建立</w:t>
      </w:r>
      <w:r w:rsidRPr="00DC7E77">
        <w:t>“</w:t>
      </w:r>
      <w:r w:rsidRPr="00DC7E77">
        <w:t>五本台账</w:t>
      </w:r>
      <w:r w:rsidRPr="00DC7E77">
        <w:t>”</w:t>
      </w:r>
      <w:r w:rsidRPr="00DC7E77">
        <w:t>，助推街道接诉即办工作水平再上台阶。</w:t>
      </w:r>
    </w:p>
    <w:p w:rsidR="00877B47" w:rsidRPr="00DC7E77" w:rsidRDefault="00877B47" w:rsidP="00DC7E77">
      <w:r w:rsidRPr="00DC7E77">
        <w:rPr>
          <w:rFonts w:ascii="MS Mincho" w:eastAsia="MS Mincho" w:hAnsi="MS Mincho" w:cs="MS Mincho" w:hint="eastAsia"/>
        </w:rPr>
        <w:t>    </w:t>
      </w:r>
      <w:r w:rsidRPr="00DC7E77">
        <w:t>一、完善</w:t>
      </w:r>
      <w:r w:rsidRPr="00DC7E77">
        <w:t>“</w:t>
      </w:r>
      <w:r w:rsidRPr="00DC7E77">
        <w:t>四项机制</w:t>
      </w:r>
      <w:r w:rsidRPr="00DC7E77">
        <w:t>”</w:t>
      </w:r>
      <w:r w:rsidRPr="00DC7E77">
        <w:t>，不断提升案件办理质量和效率。</w:t>
      </w:r>
    </w:p>
    <w:p w:rsidR="00877B47" w:rsidRPr="00DC7E77" w:rsidRDefault="00877B47" w:rsidP="00DC7E77">
      <w:r w:rsidRPr="00DC7E77">
        <w:rPr>
          <w:rFonts w:ascii="MS Mincho" w:eastAsia="MS Mincho" w:hAnsi="MS Mincho" w:cs="MS Mincho" w:hint="eastAsia"/>
        </w:rPr>
        <w:t>    </w:t>
      </w:r>
      <w:r w:rsidRPr="00DC7E77">
        <w:t>一是完善高频诉求调度机制。针对高频诉求案件，由指挥部办公室报指挥长，调派相关联动单位，提级办理重点督办，加大诉求办理力度。</w:t>
      </w:r>
    </w:p>
    <w:p w:rsidR="00877B47" w:rsidRPr="00DC7E77" w:rsidRDefault="00877B47" w:rsidP="00DC7E77">
      <w:r w:rsidRPr="00DC7E77">
        <w:rPr>
          <w:rFonts w:ascii="MS Mincho" w:eastAsia="MS Mincho" w:hAnsi="MS Mincho" w:cs="MS Mincho" w:hint="eastAsia"/>
        </w:rPr>
        <w:t>    </w:t>
      </w:r>
      <w:r w:rsidRPr="00DC7E77">
        <w:t>二是完善重点办件人培养机制。各社区推荐优秀办件人着重进行培养，从而实现全员</w:t>
      </w:r>
      <w:r w:rsidRPr="00DC7E77">
        <w:t>“</w:t>
      </w:r>
      <w:r w:rsidRPr="00DC7E77">
        <w:t>熟业务、懂技巧、通法规、知考核</w:t>
      </w:r>
      <w:r w:rsidRPr="00DC7E77">
        <w:t>”</w:t>
      </w:r>
      <w:r w:rsidRPr="00DC7E77">
        <w:t>，不断提升办件效率。</w:t>
      </w:r>
    </w:p>
    <w:p w:rsidR="00877B47" w:rsidRPr="00DC7E77" w:rsidRDefault="00877B47" w:rsidP="00DC7E77">
      <w:r w:rsidRPr="00DC7E77">
        <w:rPr>
          <w:rFonts w:ascii="MS Mincho" w:eastAsia="MS Mincho" w:hAnsi="MS Mincho" w:cs="MS Mincho" w:hint="eastAsia"/>
        </w:rPr>
        <w:t>    </w:t>
      </w:r>
      <w:r w:rsidRPr="00DC7E77">
        <w:t>三是完善诉求会商机制。针对疑难诉求案件，利用</w:t>
      </w:r>
      <w:r w:rsidRPr="00DC7E77">
        <w:t>“</w:t>
      </w:r>
      <w:r w:rsidRPr="00DC7E77">
        <w:t>办事处</w:t>
      </w:r>
      <w:r w:rsidRPr="00DC7E77">
        <w:t>+</w:t>
      </w:r>
      <w:r w:rsidRPr="00DC7E77">
        <w:t>社区</w:t>
      </w:r>
      <w:r w:rsidRPr="00DC7E77">
        <w:t>+</w:t>
      </w:r>
      <w:r w:rsidRPr="00DC7E77">
        <w:t>物业</w:t>
      </w:r>
      <w:r w:rsidRPr="00DC7E77">
        <w:t>”</w:t>
      </w:r>
      <w:r w:rsidRPr="00DC7E77">
        <w:t>、</w:t>
      </w:r>
      <w:r w:rsidRPr="00DC7E77">
        <w:t>“</w:t>
      </w:r>
      <w:r w:rsidRPr="00DC7E77">
        <w:t>办事处</w:t>
      </w:r>
      <w:r w:rsidRPr="00DC7E77">
        <w:t>+</w:t>
      </w:r>
      <w:r w:rsidRPr="00DC7E77">
        <w:t>相关委办局</w:t>
      </w:r>
      <w:r w:rsidRPr="00DC7E77">
        <w:t>”</w:t>
      </w:r>
      <w:r w:rsidRPr="00DC7E77">
        <w:t>联动平台，及时</w:t>
      </w:r>
      <w:r w:rsidRPr="00DC7E77">
        <w:t>“</w:t>
      </w:r>
      <w:r w:rsidRPr="00DC7E77">
        <w:t>吹哨</w:t>
      </w:r>
      <w:r w:rsidRPr="00DC7E77">
        <w:t>”</w:t>
      </w:r>
      <w:r w:rsidRPr="00DC7E77">
        <w:t>统筹，会商联动办理。</w:t>
      </w:r>
    </w:p>
    <w:p w:rsidR="00877B47" w:rsidRPr="00DC7E77" w:rsidRDefault="00877B47" w:rsidP="00DC7E77">
      <w:r w:rsidRPr="00DC7E77">
        <w:rPr>
          <w:rFonts w:ascii="MS Mincho" w:eastAsia="MS Mincho" w:hAnsi="MS Mincho" w:cs="MS Mincho" w:hint="eastAsia"/>
        </w:rPr>
        <w:t>    </w:t>
      </w:r>
      <w:r w:rsidRPr="00DC7E77">
        <w:t>四是完善提示预警机制。对于苗头性、季节性、突发性问题，由指挥部现场一线调度，调派相关部门协同快速处置。</w:t>
      </w:r>
    </w:p>
    <w:p w:rsidR="00877B47" w:rsidRPr="00DC7E77" w:rsidRDefault="00877B47" w:rsidP="00DC7E77">
      <w:r w:rsidRPr="00DC7E77">
        <w:rPr>
          <w:rFonts w:ascii="MS Mincho" w:eastAsia="MS Mincho" w:hAnsi="MS Mincho" w:cs="MS Mincho" w:hint="eastAsia"/>
        </w:rPr>
        <w:t>    </w:t>
      </w:r>
      <w:r w:rsidRPr="00DC7E77">
        <w:t>二、建立</w:t>
      </w:r>
      <w:r w:rsidRPr="00DC7E77">
        <w:t>“</w:t>
      </w:r>
      <w:r w:rsidRPr="00DC7E77">
        <w:t>五本台账</w:t>
      </w:r>
      <w:r w:rsidRPr="00DC7E77">
        <w:t>”</w:t>
      </w:r>
      <w:r w:rsidRPr="00DC7E77">
        <w:t>，</w:t>
      </w:r>
      <w:r w:rsidRPr="00DC7E77">
        <w:t>“</w:t>
      </w:r>
      <w:r w:rsidRPr="00DC7E77">
        <w:t>人事地失域</w:t>
      </w:r>
      <w:r w:rsidRPr="00DC7E77">
        <w:t>”</w:t>
      </w:r>
      <w:r w:rsidRPr="00DC7E77">
        <w:t>全方位抓好抓实接诉即办工作。</w:t>
      </w:r>
    </w:p>
    <w:p w:rsidR="00877B47" w:rsidRPr="00DC7E77" w:rsidRDefault="00877B47" w:rsidP="00DC7E77">
      <w:r w:rsidRPr="00DC7E77">
        <w:rPr>
          <w:rFonts w:ascii="MS Mincho" w:eastAsia="MS Mincho" w:hAnsi="MS Mincho" w:cs="MS Mincho" w:hint="eastAsia"/>
        </w:rPr>
        <w:t>    </w:t>
      </w:r>
      <w:r w:rsidRPr="00DC7E77">
        <w:t>一是建立高频诉求人台账。针对</w:t>
      </w:r>
      <w:r w:rsidRPr="00DC7E77">
        <w:t>“</w:t>
      </w:r>
      <w:r w:rsidRPr="00DC7E77">
        <w:t>一人多次</w:t>
      </w:r>
      <w:r w:rsidRPr="00DC7E77">
        <w:t>”</w:t>
      </w:r>
      <w:r w:rsidRPr="00DC7E77">
        <w:t>的情况，做到情况清底数明，既要解决事更要解决人的问题，能解决的马上解决，历史遗留问题要有方案有措施有回应。</w:t>
      </w:r>
    </w:p>
    <w:p w:rsidR="00877B47" w:rsidRPr="00DC7E77" w:rsidRDefault="00877B47" w:rsidP="00DC7E77">
      <w:r w:rsidRPr="00DC7E77">
        <w:rPr>
          <w:rFonts w:ascii="MS Mincho" w:eastAsia="MS Mincho" w:hAnsi="MS Mincho" w:cs="MS Mincho" w:hint="eastAsia"/>
        </w:rPr>
        <w:t>    </w:t>
      </w:r>
      <w:r w:rsidRPr="00DC7E77">
        <w:t>二是建立高频诉求事台账。针对</w:t>
      </w:r>
      <w:r w:rsidRPr="00DC7E77">
        <w:t>“</w:t>
      </w:r>
      <w:r w:rsidRPr="00DC7E77">
        <w:t>一事多人</w:t>
      </w:r>
      <w:r w:rsidRPr="00DC7E77">
        <w:t>”</w:t>
      </w:r>
      <w:r w:rsidRPr="00DC7E77">
        <w:t>的情况，要重点关注，集中办理，切实推进芳群园一区央产老旧小区改造、芳古园一区第二社区停车改革、紫芳园社区物业服务提升等群众集中关切问题得到有效回应和解决。</w:t>
      </w:r>
    </w:p>
    <w:p w:rsidR="00877B47" w:rsidRPr="00DC7E77" w:rsidRDefault="00877B47" w:rsidP="00DC7E77">
      <w:r w:rsidRPr="00DC7E77">
        <w:rPr>
          <w:rFonts w:ascii="MS Mincho" w:eastAsia="MS Mincho" w:hAnsi="MS Mincho" w:cs="MS Mincho" w:hint="eastAsia"/>
        </w:rPr>
        <w:t>    </w:t>
      </w:r>
      <w:r w:rsidRPr="00DC7E77">
        <w:t>三是建立高频诉求地台账。针对问题集中的小区、商业区，要</w:t>
      </w:r>
      <w:r w:rsidRPr="00DC7E77">
        <w:t>“</w:t>
      </w:r>
      <w:r w:rsidRPr="00DC7E77">
        <w:t>量身定制</w:t>
      </w:r>
      <w:r w:rsidRPr="00DC7E77">
        <w:t>”</w:t>
      </w:r>
      <w:r w:rsidRPr="00DC7E77">
        <w:t>解决方案，增强横向联系和纵向联动，集中精力解决机制性、系统性问题。</w:t>
      </w:r>
    </w:p>
    <w:p w:rsidR="00877B47" w:rsidRPr="00DC7E77" w:rsidRDefault="00877B47" w:rsidP="00DC7E77">
      <w:r w:rsidRPr="00DC7E77">
        <w:rPr>
          <w:rFonts w:ascii="MS Mincho" w:eastAsia="MS Mincho" w:hAnsi="MS Mincho" w:cs="MS Mincho" w:hint="eastAsia"/>
        </w:rPr>
        <w:t>    </w:t>
      </w:r>
      <w:r w:rsidRPr="00DC7E77">
        <w:t>四是建立失分案卷台账。每月对失分工单和态度转化率工单进行逐一分析，找准问题症结，通过失分工单分析查找业务、能力和干部作风等问题，有针对性的强化业务学习指导培训。</w:t>
      </w:r>
    </w:p>
    <w:p w:rsidR="00877B47" w:rsidRDefault="00877B47" w:rsidP="00DC7E77">
      <w:r w:rsidRPr="00DC7E77">
        <w:rPr>
          <w:rFonts w:ascii="MS Mincho" w:eastAsia="MS Mincho" w:hAnsi="MS Mincho" w:cs="MS Mincho" w:hint="eastAsia"/>
        </w:rPr>
        <w:t>    </w:t>
      </w:r>
      <w:r w:rsidRPr="00DC7E77">
        <w:t>五是建立区域性阶段性问题台账。针对停车管理、物业服务、老旧小区改造等区域性问题，以及季节性阶段性问题，做好预警研判，加强主动治理，实现未诉先办。</w:t>
      </w:r>
    </w:p>
    <w:p w:rsidR="00877B47" w:rsidRPr="00DC7E77" w:rsidRDefault="00877B47" w:rsidP="00DC7E77">
      <w:pPr>
        <w:jc w:val="right"/>
      </w:pPr>
      <w:r w:rsidRPr="00DC7E77">
        <w:rPr>
          <w:rFonts w:hint="eastAsia"/>
        </w:rPr>
        <w:t>方庄街道办事处</w:t>
      </w:r>
      <w:r>
        <w:rPr>
          <w:rFonts w:hint="eastAsia"/>
        </w:rPr>
        <w:t xml:space="preserve"> 2023-9-13</w:t>
      </w:r>
    </w:p>
    <w:p w:rsidR="00877B47" w:rsidRDefault="00877B47" w:rsidP="00975138">
      <w:pPr>
        <w:sectPr w:rsidR="00877B47" w:rsidSect="0097513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8626D" w:rsidRDefault="0008626D"/>
    <w:sectPr w:rsidR="0008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B47"/>
    <w:rsid w:val="0008626D"/>
    <w:rsid w:val="0087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77B4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77B4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2023-11-01T09:12:00Z</dcterms:created>
</cp:coreProperties>
</file>