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93B" w:rsidRDefault="009D393B" w:rsidP="006726C8">
      <w:pPr>
        <w:pStyle w:val="1"/>
      </w:pPr>
      <w:r w:rsidRPr="006726C8">
        <w:rPr>
          <w:rFonts w:hint="eastAsia"/>
        </w:rPr>
        <w:t>高台税务：党建引领提效能</w:t>
      </w:r>
      <w:r w:rsidRPr="006726C8">
        <w:t xml:space="preserve"> 税收服务添动力</w:t>
      </w:r>
    </w:p>
    <w:p w:rsidR="009D393B" w:rsidRDefault="009D393B" w:rsidP="009D393B">
      <w:pPr>
        <w:ind w:firstLineChars="200" w:firstLine="420"/>
        <w:jc w:val="left"/>
      </w:pPr>
      <w:r>
        <w:rPr>
          <w:rFonts w:hint="eastAsia"/>
        </w:rPr>
        <w:t>近年来，高台县税务局把政治机关建设作为推进各项工作的“根”与“魂”，深入学习领会总局王军局长强调不断增强政治机关意识、加强政治机关建设的重要内容，以建优建强“</w:t>
      </w:r>
      <w:r>
        <w:t>135”</w:t>
      </w:r>
      <w:r>
        <w:t>多元融合格局为基础，倾力打造政治机关新样板，着力提高党的建设质量入水平，为推进新时代税收现代化提供坚强政治保障。</w:t>
      </w:r>
    </w:p>
    <w:p w:rsidR="009D393B" w:rsidRDefault="009D393B" w:rsidP="009D393B">
      <w:pPr>
        <w:ind w:firstLineChars="200" w:firstLine="420"/>
        <w:jc w:val="left"/>
      </w:pPr>
      <w:r>
        <w:rPr>
          <w:rFonts w:hint="eastAsia"/>
        </w:rPr>
        <w:t>从党建阵地到政治机关示范地，强化政治机关建设“新领地”</w:t>
      </w:r>
    </w:p>
    <w:p w:rsidR="009D393B" w:rsidRDefault="009D393B" w:rsidP="009D393B">
      <w:pPr>
        <w:ind w:firstLineChars="200" w:firstLine="420"/>
        <w:jc w:val="left"/>
      </w:pPr>
      <w:r>
        <w:rPr>
          <w:rFonts w:hint="eastAsia"/>
        </w:rPr>
        <w:t>以创新创建市县标准化党建阵地建设示范点为目标，结合工作实际，本着“让每一面墙壁发声，让每一个角落育人”的设计理念，将基层党建工作融入税收中心大局，依托党群共建、典型示范、主题实践等载体，围绕“四突出”建设完善富有特色的税务党建廉政文化阵地，进一步展现税务党建与税收工作的高度融合成果，为干部职工营造开放式、沉浸式的党建与税收教育氛围，促进党建工作与中心各项工作同心同向、同频共振、联动互补。</w:t>
      </w:r>
    </w:p>
    <w:p w:rsidR="009D393B" w:rsidRDefault="009D393B" w:rsidP="009D393B">
      <w:pPr>
        <w:ind w:firstLineChars="200" w:firstLine="420"/>
        <w:jc w:val="left"/>
      </w:pPr>
      <w:r>
        <w:rPr>
          <w:noProof/>
        </w:rPr>
        <w:drawing>
          <wp:inline distT="0" distB="0" distL="0" distR="0">
            <wp:extent cx="2510155" cy="1302385"/>
            <wp:effectExtent l="19050" t="0" r="4445" b="0"/>
            <wp:docPr id="10" name="图片 10" descr="https://n.sinaimg.cn/spider20230824/327/w741h386/20230824/7b48-8829428663046c9cb1bcff7bc1eb114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n.sinaimg.cn/spider20230824/327/w741h386/20230824/7b48-8829428663046c9cb1bcff7bc1eb114d.png"/>
                    <pic:cNvPicPr>
                      <a:picLocks noChangeAspect="1" noChangeArrowheads="1"/>
                    </pic:cNvPicPr>
                  </pic:nvPicPr>
                  <pic:blipFill>
                    <a:blip r:embed="rId4" cstate="print"/>
                    <a:srcRect/>
                    <a:stretch>
                      <a:fillRect/>
                    </a:stretch>
                  </pic:blipFill>
                  <pic:spPr bwMode="auto">
                    <a:xfrm>
                      <a:off x="0" y="0"/>
                      <a:ext cx="2510155" cy="1302385"/>
                    </a:xfrm>
                    <a:prstGeom prst="rect">
                      <a:avLst/>
                    </a:prstGeom>
                    <a:noFill/>
                    <a:ln w="9525">
                      <a:noFill/>
                      <a:miter lim="800000"/>
                      <a:headEnd/>
                      <a:tailEnd/>
                    </a:ln>
                  </pic:spPr>
                </pic:pic>
              </a:graphicData>
            </a:graphic>
          </wp:inline>
        </w:drawing>
      </w:r>
    </w:p>
    <w:p w:rsidR="009D393B" w:rsidRDefault="009D393B" w:rsidP="009D393B">
      <w:pPr>
        <w:ind w:firstLineChars="200" w:firstLine="420"/>
        <w:jc w:val="left"/>
      </w:pPr>
      <w:r>
        <w:rPr>
          <w:rFonts w:hint="eastAsia"/>
        </w:rPr>
        <w:t>突出党建引领。以创建全国精神文明单位和市县标准化党建阵地建设示范点为目标，围绕“新目标谱写税收新辉煌”“新使命推进税收征管改革新发展”“新征程推进税收高质量发展”“做时代先锋，为党旗争辉”“红色引擎添动力，党建引领促发展”“弘扬清风正气，打造廉洁文化”</w:t>
      </w:r>
      <w:r>
        <w:t>5</w:t>
      </w:r>
      <w:r>
        <w:t>大主题，依托靠实责任强领导、立根固本强基础、纵合横通强党建、融合互促强税收的</w:t>
      </w:r>
      <w:r>
        <w:t>“</w:t>
      </w:r>
      <w:r>
        <w:t>四强党建工作法</w:t>
      </w:r>
      <w:r>
        <w:t>”</w:t>
      </w:r>
      <w:r>
        <w:t>，以</w:t>
      </w:r>
      <w:r>
        <w:t>“</w:t>
      </w:r>
      <w:r>
        <w:t>五责同抓</w:t>
      </w:r>
      <w:r>
        <w:t>”</w:t>
      </w:r>
      <w:r>
        <w:t>严责任，</w:t>
      </w:r>
      <w:r>
        <w:t>“</w:t>
      </w:r>
      <w:r>
        <w:t>六大行动</w:t>
      </w:r>
      <w:r>
        <w:t>”</w:t>
      </w:r>
      <w:r>
        <w:t>夯基础，</w:t>
      </w:r>
      <w:r>
        <w:t>“</w:t>
      </w:r>
      <w:r>
        <w:t>八项机制</w:t>
      </w:r>
      <w:r>
        <w:t>”</w:t>
      </w:r>
      <w:r>
        <w:t>聚合力，合成并进</w:t>
      </w:r>
      <w:r>
        <w:t>“</w:t>
      </w:r>
      <w:r>
        <w:t>党建</w:t>
      </w:r>
      <w:r>
        <w:t>+”</w:t>
      </w:r>
      <w:r>
        <w:t>系列，形成了</w:t>
      </w:r>
      <w:r>
        <w:t>“5689”</w:t>
      </w:r>
      <w:r>
        <w:t>党建工作机制，党建引领税收各项工作的作用充分发挥。</w:t>
      </w:r>
    </w:p>
    <w:p w:rsidR="009D393B" w:rsidRDefault="009D393B" w:rsidP="009D393B">
      <w:pPr>
        <w:ind w:firstLineChars="200" w:firstLine="420"/>
        <w:jc w:val="left"/>
      </w:pPr>
      <w:r>
        <w:rPr>
          <w:rFonts w:hint="eastAsia"/>
        </w:rPr>
        <w:t>突出全面融合。做好“纵合横通”融合文章，促进党建工作与各项工作同心同向、同频共振、联动互补。“纵合”深化落实“七个打通”机制，汇聚政治机关建设合力；“横通”以党建联合体为载体，加强“税务</w:t>
      </w:r>
      <w:r>
        <w:t>+</w:t>
      </w:r>
      <w:r>
        <w:t>公检法</w:t>
      </w:r>
      <w:r>
        <w:t>”“</w:t>
      </w:r>
      <w:r>
        <w:t>税务</w:t>
      </w:r>
      <w:r>
        <w:t>+</w:t>
      </w:r>
      <w:r>
        <w:t>金融行业</w:t>
      </w:r>
      <w:r>
        <w:t>”“</w:t>
      </w:r>
      <w:r>
        <w:t>税务</w:t>
      </w:r>
      <w:r>
        <w:t>+</w:t>
      </w:r>
      <w:r>
        <w:t>社保非税部门</w:t>
      </w:r>
      <w:r>
        <w:t>”“</w:t>
      </w:r>
      <w:r>
        <w:t>税务</w:t>
      </w:r>
      <w:r>
        <w:t>+</w:t>
      </w:r>
      <w:r>
        <w:t>财政发改</w:t>
      </w:r>
      <w:r>
        <w:t>”</w:t>
      </w:r>
      <w:r>
        <w:t>等多部门协作，实现税费集成共治。</w:t>
      </w:r>
    </w:p>
    <w:p w:rsidR="009D393B" w:rsidRDefault="009D393B" w:rsidP="009D393B">
      <w:pPr>
        <w:ind w:firstLineChars="200" w:firstLine="420"/>
        <w:jc w:val="left"/>
      </w:pPr>
      <w:r>
        <w:rPr>
          <w:rFonts w:hint="eastAsia"/>
        </w:rPr>
        <w:t>突出直观可视。依托办公区整体布局，因地制宜，以中国红和税务蓝为主基调，采取模块化设计，以新式灯箱作为展示载体，使各模块内容清晰、直观、可视。依托一楼大厅建立党建云平台，以可视化电子大屏展现县局党建工作成效和重点工作特色亮点，根据工作进展情况实时更新并长期保存。依托基层分局征管一线办公场所，集中展示依法治税、组织收入、纳税服务、营商环境、减税降费、队伍建设等工作，对内提升干部职工的归属感，对外宣传税务部门的好声音和新形象。</w:t>
      </w:r>
    </w:p>
    <w:p w:rsidR="009D393B" w:rsidRDefault="009D393B" w:rsidP="009D393B">
      <w:pPr>
        <w:ind w:firstLineChars="200" w:firstLine="420"/>
        <w:jc w:val="left"/>
      </w:pPr>
      <w:r>
        <w:rPr>
          <w:rFonts w:hint="eastAsia"/>
        </w:rPr>
        <w:t>突出传承赓续。建立税史馆，以印章“印”证税史，以实物回味历史。一枚枚印章，一件件办公用品和老物件，都述说着基层税务往事，展现着一个个税收故事；一块块奖牌，一座座奖杯，凝聚着一代代高台税务人的汗水与泪水，也承载着属于他们的青春与时光。建设职工书画创作室，以新气象、新风貌融入新时代，一张张活动掠影、工作抓拍，一篇篇宣传信息、感悟感言，一幅幅字画手工、文艺作品，无不诠释着干部职工对税收工作的热爱和美好生活的向往，展现着高台税务人热情激昂、积极向上的精神风貌。</w:t>
      </w:r>
    </w:p>
    <w:p w:rsidR="009D393B" w:rsidRDefault="009D393B" w:rsidP="009D393B">
      <w:pPr>
        <w:ind w:firstLineChars="200" w:firstLine="420"/>
        <w:jc w:val="left"/>
      </w:pPr>
      <w:r>
        <w:rPr>
          <w:noProof/>
        </w:rPr>
        <w:drawing>
          <wp:inline distT="0" distB="0" distL="0" distR="0">
            <wp:extent cx="2708910" cy="1734185"/>
            <wp:effectExtent l="19050" t="0" r="0" b="0"/>
            <wp:docPr id="11" name="图片 11" descr="https://n.sinaimg.cn/spider20230824/280/w659h421/20230824/665d-e64b18934897f656553da69673ce38a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n.sinaimg.cn/spider20230824/280/w659h421/20230824/665d-e64b18934897f656553da69673ce38a4.png"/>
                    <pic:cNvPicPr>
                      <a:picLocks noChangeAspect="1" noChangeArrowheads="1"/>
                    </pic:cNvPicPr>
                  </pic:nvPicPr>
                  <pic:blipFill>
                    <a:blip r:embed="rId5"/>
                    <a:srcRect/>
                    <a:stretch>
                      <a:fillRect/>
                    </a:stretch>
                  </pic:blipFill>
                  <pic:spPr bwMode="auto">
                    <a:xfrm>
                      <a:off x="0" y="0"/>
                      <a:ext cx="2708910" cy="1734185"/>
                    </a:xfrm>
                    <a:prstGeom prst="rect">
                      <a:avLst/>
                    </a:prstGeom>
                    <a:noFill/>
                    <a:ln w="9525">
                      <a:noFill/>
                      <a:miter lim="800000"/>
                      <a:headEnd/>
                      <a:tailEnd/>
                    </a:ln>
                  </pic:spPr>
                </pic:pic>
              </a:graphicData>
            </a:graphic>
          </wp:inline>
        </w:drawing>
      </w:r>
    </w:p>
    <w:p w:rsidR="009D393B" w:rsidRDefault="009D393B" w:rsidP="009D393B">
      <w:pPr>
        <w:ind w:firstLineChars="200" w:firstLine="420"/>
        <w:jc w:val="left"/>
      </w:pPr>
      <w:r>
        <w:rPr>
          <w:rFonts w:hint="eastAsia"/>
        </w:rPr>
        <w:t>从“三厅联动”到“三位一体”服务体系，开拓智税帮办服务“新局面”</w:t>
      </w:r>
    </w:p>
    <w:p w:rsidR="009D393B" w:rsidRDefault="009D393B" w:rsidP="009D393B">
      <w:pPr>
        <w:ind w:firstLineChars="200" w:firstLine="420"/>
        <w:jc w:val="left"/>
      </w:pPr>
      <w:r>
        <w:rPr>
          <w:rFonts w:hint="eastAsia"/>
        </w:rPr>
        <w:t>为进一步快速响应纳税人需求，改变传统窗口服务模式，优化办税设施和人力配置，该局新建“智税帮办服务厅”，在“三厅联动”的基础上升级打造“远程帮办</w:t>
      </w:r>
      <w:r>
        <w:t>+</w:t>
      </w:r>
      <w:r>
        <w:t>现场代办</w:t>
      </w:r>
      <w:r>
        <w:t>+</w:t>
      </w:r>
      <w:r>
        <w:t>自主办理</w:t>
      </w:r>
      <w:r>
        <w:t>”</w:t>
      </w:r>
      <w:r>
        <w:t>三位一体智税帮办服务体系，突出</w:t>
      </w:r>
      <w:r>
        <w:t>“</w:t>
      </w:r>
      <w:r>
        <w:t>精准导税</w:t>
      </w:r>
      <w:r>
        <w:t>—</w:t>
      </w:r>
      <w:r>
        <w:t>精细服务</w:t>
      </w:r>
      <w:r>
        <w:t>—</w:t>
      </w:r>
      <w:r>
        <w:t>精心帮办</w:t>
      </w:r>
      <w:r>
        <w:t>”</w:t>
      </w:r>
      <w:r>
        <w:t>服务功能，通过</w:t>
      </w:r>
      <w:r>
        <w:t>“</w:t>
      </w:r>
      <w:r>
        <w:t>手把手</w:t>
      </w:r>
      <w:r>
        <w:t>”“</w:t>
      </w:r>
      <w:r>
        <w:t>面对面</w:t>
      </w:r>
      <w:r>
        <w:t>”</w:t>
      </w:r>
      <w:r>
        <w:t>的耐心辅导，真正做到纳税服务</w:t>
      </w:r>
      <w:r>
        <w:t>“</w:t>
      </w:r>
      <w:r>
        <w:t>零距离</w:t>
      </w:r>
      <w:r>
        <w:t>”</w:t>
      </w:r>
      <w:r>
        <w:t>、群众办事</w:t>
      </w:r>
      <w:r>
        <w:t>“</w:t>
      </w:r>
      <w:r>
        <w:t>无等待</w:t>
      </w:r>
      <w:r>
        <w:t>”</w:t>
      </w:r>
      <w:r>
        <w:t>，实现征纳双方双向减负。</w:t>
      </w:r>
    </w:p>
    <w:p w:rsidR="009D393B" w:rsidRDefault="009D393B" w:rsidP="009D393B">
      <w:pPr>
        <w:ind w:firstLineChars="200" w:firstLine="420"/>
        <w:jc w:val="left"/>
      </w:pPr>
      <w:r>
        <w:rPr>
          <w:rFonts w:hint="eastAsia"/>
        </w:rPr>
        <w:t>减撤前台窗口，分厅分流服务。经过充分调研论证，撤去</w:t>
      </w:r>
      <w:r>
        <w:t>6</w:t>
      </w:r>
      <w:r>
        <w:t>个前台窗口，增设</w:t>
      </w:r>
      <w:r>
        <w:t>12</w:t>
      </w:r>
      <w:r>
        <w:t>个自助智能电子办税坐席，打造出</w:t>
      </w:r>
      <w:r>
        <w:t>“</w:t>
      </w:r>
      <w:r>
        <w:t>零窗口、无等候、全功能</w:t>
      </w:r>
      <w:r>
        <w:t>”</w:t>
      </w:r>
      <w:r>
        <w:t>的</w:t>
      </w:r>
      <w:r>
        <w:t>“</w:t>
      </w:r>
      <w:r>
        <w:t>智税帮办厅</w:t>
      </w:r>
      <w:r>
        <w:t>”</w:t>
      </w:r>
      <w:r>
        <w:t>，规划设置自助办税区、网上自主办税区、掌上办税区、电子税务局专家诊台、远程帮办区等功能区域。充实导税团队，对进厅纳税人进行精准分流和资料初审，分厅办理涉税事项，真正实现让纳税人多走网路、少跑马路的目标。该项工作推行后，前台窗口业务量减少到日均</w:t>
      </w:r>
      <w:r>
        <w:t>50</w:t>
      </w:r>
      <w:r>
        <w:t>笔，</w:t>
      </w:r>
      <w:r>
        <w:t>90%</w:t>
      </w:r>
      <w:r>
        <w:t>以上的业务都可以通过网上办理。</w:t>
      </w:r>
    </w:p>
    <w:p w:rsidR="009D393B" w:rsidRDefault="009D393B" w:rsidP="009D393B">
      <w:pPr>
        <w:ind w:firstLineChars="200" w:firstLine="420"/>
        <w:jc w:val="left"/>
      </w:pPr>
      <w:r>
        <w:rPr>
          <w:rFonts w:hint="eastAsia"/>
        </w:rPr>
        <w:t>推行帮办代办，优化争议调解。依托征纳互动税费支持中心和“陇税雷锋”帮办平台，开通“线上</w:t>
      </w:r>
      <w:r>
        <w:t>+</w:t>
      </w:r>
      <w:r>
        <w:t>线下</w:t>
      </w:r>
      <w:r>
        <w:t>”</w:t>
      </w:r>
      <w:r>
        <w:t>双通道，探索推行</w:t>
      </w:r>
      <w:r>
        <w:t>“</w:t>
      </w:r>
      <w:r>
        <w:t>远程帮办</w:t>
      </w:r>
      <w:r>
        <w:t>+</w:t>
      </w:r>
      <w:r>
        <w:t>现场代办</w:t>
      </w:r>
      <w:r>
        <w:t>”</w:t>
      </w:r>
      <w:r>
        <w:t>的办税新模式，打通</w:t>
      </w:r>
      <w:r>
        <w:t>“</w:t>
      </w:r>
      <w:r>
        <w:t>办问协同</w:t>
      </w:r>
      <w:r>
        <w:t>”</w:t>
      </w:r>
      <w:r>
        <w:t>通道，帮助纳税人缴费人及时解决办税缴费事项，避免纳税人缴费人</w:t>
      </w:r>
      <w:r>
        <w:t>“</w:t>
      </w:r>
      <w:r>
        <w:t>多头跑、多头找</w:t>
      </w:r>
      <w:r>
        <w:t>”</w:t>
      </w:r>
      <w:r>
        <w:t>，力争做到</w:t>
      </w:r>
      <w:r>
        <w:t>“</w:t>
      </w:r>
      <w:r>
        <w:t>来一次，都解决</w:t>
      </w:r>
      <w:r>
        <w:t>”</w:t>
      </w:r>
      <w:r>
        <w:t>。在原有值班长制度基础上，对各线条的业务骨干进行整合，由十余名工作经验丰富、沟通能力强的税务人员组成专家团队，在办税厅轮流值班</w:t>
      </w:r>
      <w:r>
        <w:t>“</w:t>
      </w:r>
      <w:r>
        <w:t>坐诊</w:t>
      </w:r>
      <w:r>
        <w:t>”</w:t>
      </w:r>
      <w:r>
        <w:t>服务，联动专家坐诊台、税费争议处理岗，以</w:t>
      </w:r>
      <w:r>
        <w:t>“</w:t>
      </w:r>
      <w:r>
        <w:t>高精专</w:t>
      </w:r>
      <w:r>
        <w:t>”</w:t>
      </w:r>
      <w:r>
        <w:t>的服务举措及时化解办税缴费难题。</w:t>
      </w:r>
    </w:p>
    <w:p w:rsidR="009D393B" w:rsidRDefault="009D393B" w:rsidP="009D393B">
      <w:pPr>
        <w:ind w:firstLineChars="200" w:firstLine="420"/>
        <w:jc w:val="left"/>
      </w:pPr>
      <w:r>
        <w:rPr>
          <w:rFonts w:hint="eastAsia"/>
        </w:rPr>
        <w:t>完善基础设施，全程辅导服务。建设“智税帮办服务厅”，配备自助终端、外网电脑、打印机、平板等办税设备，由</w:t>
      </w:r>
      <w:r>
        <w:t>4</w:t>
      </w:r>
      <w:r>
        <w:t>名专业导税人员全程</w:t>
      </w:r>
      <w:r>
        <w:t>“</w:t>
      </w:r>
      <w:r>
        <w:t>一对一</w:t>
      </w:r>
      <w:r>
        <w:t>”“</w:t>
      </w:r>
      <w:r>
        <w:t>手把手</w:t>
      </w:r>
      <w:r>
        <w:t>”</w:t>
      </w:r>
      <w:r>
        <w:t>辅导，帮助纳税人缴费人从线上渠道办理自然人纳税人</w:t>
      </w:r>
      <w:r>
        <w:t>“</w:t>
      </w:r>
      <w:r>
        <w:t>免审代开</w:t>
      </w:r>
      <w:r>
        <w:t>”</w:t>
      </w:r>
      <w:r>
        <w:t>发票、单位类纳税人的实名信息采集、手工发票验旧和申领、打印完税凭证等事项；集中受理，统一调度纳税人缴费人在网上提交的涉税事项办理申请，实现即办即审即结，大幅度提高服务效能。开设长者服务专窗、爱心专座、无障碍通道、提供便民药箱、失物招领等相关服务，切实为纳税人营造温馨、无障碍的办税环境，为涉税服务增添更多人</w:t>
      </w:r>
      <w:r>
        <w:rPr>
          <w:rFonts w:hint="eastAsia"/>
        </w:rPr>
        <w:t>文关怀。</w:t>
      </w:r>
    </w:p>
    <w:p w:rsidR="009D393B" w:rsidRDefault="009D393B" w:rsidP="009D393B">
      <w:pPr>
        <w:ind w:firstLineChars="200" w:firstLine="420"/>
        <w:jc w:val="left"/>
      </w:pPr>
      <w:r>
        <w:rPr>
          <w:noProof/>
        </w:rPr>
        <w:drawing>
          <wp:inline distT="0" distB="0" distL="0" distR="0">
            <wp:extent cx="2967355" cy="1587500"/>
            <wp:effectExtent l="19050" t="0" r="4445" b="0"/>
            <wp:docPr id="12" name="图片 12" descr="https://n.sinaimg.cn/spider20230824/378/w766h412/20230824/1ef2-7ca0df6168d21fee457a3062d8db7eb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n.sinaimg.cn/spider20230824/378/w766h412/20230824/1ef2-7ca0df6168d21fee457a3062d8db7ebf.png"/>
                    <pic:cNvPicPr>
                      <a:picLocks noChangeAspect="1" noChangeArrowheads="1"/>
                    </pic:cNvPicPr>
                  </pic:nvPicPr>
                  <pic:blipFill>
                    <a:blip r:embed="rId6"/>
                    <a:srcRect/>
                    <a:stretch>
                      <a:fillRect/>
                    </a:stretch>
                  </pic:blipFill>
                  <pic:spPr bwMode="auto">
                    <a:xfrm>
                      <a:off x="0" y="0"/>
                      <a:ext cx="2967355" cy="1587500"/>
                    </a:xfrm>
                    <a:prstGeom prst="rect">
                      <a:avLst/>
                    </a:prstGeom>
                    <a:noFill/>
                    <a:ln w="9525">
                      <a:noFill/>
                      <a:miter lim="800000"/>
                      <a:headEnd/>
                      <a:tailEnd/>
                    </a:ln>
                  </pic:spPr>
                </pic:pic>
              </a:graphicData>
            </a:graphic>
          </wp:inline>
        </w:drawing>
      </w:r>
    </w:p>
    <w:p w:rsidR="009D393B" w:rsidRDefault="009D393B" w:rsidP="009D393B">
      <w:pPr>
        <w:ind w:firstLineChars="200" w:firstLine="420"/>
        <w:jc w:val="left"/>
      </w:pPr>
      <w:r>
        <w:rPr>
          <w:rFonts w:hint="eastAsia"/>
        </w:rPr>
        <w:t>从群团组织作用发挥到特色示范融合并进，激发税务文化教育“新动能”</w:t>
      </w:r>
    </w:p>
    <w:p w:rsidR="009D393B" w:rsidRDefault="009D393B" w:rsidP="009D393B">
      <w:pPr>
        <w:ind w:firstLineChars="200" w:firstLine="420"/>
        <w:jc w:val="left"/>
      </w:pPr>
      <w:r>
        <w:rPr>
          <w:rFonts w:hint="eastAsia"/>
        </w:rPr>
        <w:t>以税务党建廉政文化阵地为政治机关载体，创新打造成基层党建示范点、普法教育示范点、职工之家示范点、妇女之家示范点、青年之家示范点为重点且主题鲜明、富有税务文化内涵的税务政治机关建设阵地示范点，强化税务文化教育，推动干部队伍政治信仰更加坚定。</w:t>
      </w:r>
    </w:p>
    <w:p w:rsidR="009D393B" w:rsidRDefault="009D393B" w:rsidP="009D393B">
      <w:pPr>
        <w:ind w:firstLineChars="200" w:firstLine="420"/>
        <w:jc w:val="left"/>
      </w:pPr>
      <w:r>
        <w:rPr>
          <w:rFonts w:hint="eastAsia"/>
        </w:rPr>
        <w:t>打造基层党建示范点，擦亮党建品牌。以弘扬中国工农红西路军精神、引领蓝色税务先锋为出发点和落脚点，以争创“五星级党支部、标准化党支部”为目标，以“红色引领、忠诚担当、纵合横通、高效便捷”的精神内涵为指引，创新推出“红色领航·税务先锋”党建工作品牌，发挥党员旗帜作用，让旗帜之光在税收工作中点亮信仰，汇聚力量；发挥支部堡垒作用，让堡垒之光在税收蓝图中指引航向，引领未来，不断提升党员责任感、荣誉感，增强支部凝聚力、战斗力，</w:t>
      </w:r>
      <w:r>
        <w:t>1</w:t>
      </w:r>
      <w:r>
        <w:t>个党支部被命名为市县两级五星级党支部。</w:t>
      </w:r>
    </w:p>
    <w:p w:rsidR="009D393B" w:rsidRDefault="009D393B" w:rsidP="009D393B">
      <w:pPr>
        <w:ind w:firstLineChars="200" w:firstLine="420"/>
        <w:jc w:val="left"/>
      </w:pPr>
      <w:r>
        <w:rPr>
          <w:rFonts w:hint="eastAsia"/>
        </w:rPr>
        <w:t>打造普法教育示范点，推进“八五”普法。以“一阵地”统领“三主题”，着力推进税收法治建设再上新台阶，实现了税收执法零投诉、行政复议零申请、行政诉讼零起诉，创新学法用法新模式，搭建执法遵法新平台，营造普法守法新氛围，县局先后荣获甘肃省税务系统学法用法示范单位、全市法治宣传教育先进集体、全县依法行政示范单位、“二五”“三五”“七五”普法先进集体等荣誉，一名干部被表彰为全省“八五”普法中期先进个人。</w:t>
      </w:r>
    </w:p>
    <w:p w:rsidR="009D393B" w:rsidRDefault="009D393B" w:rsidP="009D393B">
      <w:pPr>
        <w:ind w:firstLineChars="200" w:firstLine="420"/>
        <w:jc w:val="left"/>
      </w:pPr>
      <w:r>
        <w:rPr>
          <w:rFonts w:hint="eastAsia"/>
        </w:rPr>
        <w:t>打造职工之家示范点，丰富精神家园。以成功创建“全国模范职工之家”为契机，凝聚建“家”合力，打造建“家”范例，凸显“家”的能量，营造向上向善的良好氛围。进一步明确工会发展目标，从保障干部职工权益、丰富精神文化生活、激发创业热情等方面入手，找准工作的结合点、切入点、着力点，把满足职工群众需求作为永恒工作目标，干部职工的归属感和幸福感进一步增强。</w:t>
      </w:r>
    </w:p>
    <w:p w:rsidR="009D393B" w:rsidRDefault="009D393B" w:rsidP="009D393B">
      <w:pPr>
        <w:ind w:firstLineChars="200" w:firstLine="420"/>
        <w:jc w:val="left"/>
      </w:pPr>
      <w:r>
        <w:rPr>
          <w:rFonts w:hint="eastAsia"/>
        </w:rPr>
        <w:t>打造妇女之家示范点，展示巾帼风采。注重税务文化引领，坚持以党建带妇建，“妇女之家”实现党群共建，资源共享，为妇女干部读书、交流、休闲、健身提供活动场所，县局妇女干部职工在各个领域忠诚尽责、奋勇争先，涌现出了以“巾帼文明岗”“巾帼建功标兵”“全市最美家庭”等为代表的的一批先进集体和优秀女性，彰显了妇女“半边天”的奉献之美、自信之美、智慧之美。</w:t>
      </w:r>
    </w:p>
    <w:p w:rsidR="009D393B" w:rsidRDefault="009D393B" w:rsidP="009D393B">
      <w:pPr>
        <w:ind w:firstLineChars="200" w:firstLine="420"/>
        <w:jc w:val="left"/>
      </w:pPr>
      <w:r>
        <w:rPr>
          <w:rFonts w:hint="eastAsia"/>
        </w:rPr>
        <w:t>打造青年之家示范点，赋能干部成长。团支部积极带领青年团员有所作为，动员青年团员立足岗位，形成“实干兴税、青年争先”的奋斗“聚能环”，青年之家为干部学习交流研讨及书法绘画文艺活动提供一流平台和载体，为青年干部的培养打造展示和成长环境，二十余名青年干部先后被表彰为“全市税务系统学习标兵”“全市税务系统学习能手”“高台县技术标兵”“高台县技术能手”“高台县优秀选手”“优秀共产党员”“最美劳动者”“优秀党务工作者”“工会工作先进个人”“优秀共青团干部”“优秀志愿者”“学习强国学习标兵”等荣誉称号。</w:t>
      </w:r>
    </w:p>
    <w:p w:rsidR="009D393B" w:rsidRPr="006726C8" w:rsidRDefault="009D393B" w:rsidP="006726C8">
      <w:pPr>
        <w:ind w:firstLine="420"/>
        <w:jc w:val="right"/>
      </w:pPr>
      <w:r w:rsidRPr="006726C8">
        <w:rPr>
          <w:rFonts w:hint="eastAsia"/>
        </w:rPr>
        <w:t>中国甘肃网</w:t>
      </w:r>
      <w:r>
        <w:rPr>
          <w:rFonts w:hint="eastAsia"/>
        </w:rPr>
        <w:t xml:space="preserve"> 2023-8-24</w:t>
      </w:r>
    </w:p>
    <w:p w:rsidR="009D393B" w:rsidRDefault="009D393B" w:rsidP="00CD72AF">
      <w:pPr>
        <w:sectPr w:rsidR="009D393B" w:rsidSect="00CD72AF">
          <w:type w:val="continuous"/>
          <w:pgSz w:w="11906" w:h="16838"/>
          <w:pgMar w:top="1644" w:right="1236" w:bottom="1418" w:left="1814" w:header="851" w:footer="907" w:gutter="0"/>
          <w:pgNumType w:start="1"/>
          <w:cols w:space="720"/>
          <w:docGrid w:type="lines" w:linePitch="341" w:charSpace="2373"/>
        </w:sectPr>
      </w:pPr>
    </w:p>
    <w:p w:rsidR="00604795" w:rsidRDefault="00604795"/>
    <w:sectPr w:rsidR="006047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393B"/>
    <w:rsid w:val="00604795"/>
    <w:rsid w:val="009D39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39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39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2845</Characters>
  <Application>Microsoft Office Word</Application>
  <DocSecurity>0</DocSecurity>
  <Lines>23</Lines>
  <Paragraphs>6</Paragraphs>
  <ScaleCrop>false</ScaleCrop>
  <Company>Microsoft</Company>
  <LinksUpToDate>false</LinksUpToDate>
  <CharactersWithSpaces>3338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2023-08-31T06:35:00Z</dcterms:created>
</cp:coreProperties>
</file>