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BD2" w:rsidRDefault="005B4BD2" w:rsidP="00D82F8F">
      <w:pPr>
        <w:pStyle w:val="1"/>
      </w:pPr>
      <w:r w:rsidRPr="00D82F8F">
        <w:rPr>
          <w:rFonts w:hint="eastAsia"/>
        </w:rPr>
        <w:t>彭州税务多维聚焦促发展</w:t>
      </w:r>
      <w:r w:rsidRPr="00D82F8F">
        <w:t xml:space="preserve"> 助力营商环境再优化</w:t>
      </w:r>
    </w:p>
    <w:p w:rsidR="005B4BD2" w:rsidRDefault="005B4BD2" w:rsidP="005B4BD2">
      <w:pPr>
        <w:ind w:firstLineChars="200" w:firstLine="420"/>
      </w:pPr>
      <w:r>
        <w:rPr>
          <w:rFonts w:hint="eastAsia"/>
        </w:rPr>
        <w:t>近日，彭州市税务局以践行“人民蓉税”理念为总抓手，聚焦民营企业急难愁盼，围绕“便民办税春风行动”系列部署，深入开展“三送三转”服务行动，以便民务实举措转立场、转身份、转作风，切实为市场主体强信心、减负担、增活力，致力打造“亲清”税收营商环境。</w:t>
      </w:r>
    </w:p>
    <w:p w:rsidR="005B4BD2" w:rsidRDefault="005B4BD2" w:rsidP="005B4BD2">
      <w:pPr>
        <w:ind w:firstLineChars="200" w:firstLine="420"/>
      </w:pPr>
      <w:r>
        <w:rPr>
          <w:rFonts w:hint="eastAsia"/>
        </w:rPr>
        <w:t>聚焦企业需求</w:t>
      </w:r>
      <w:r>
        <w:t xml:space="preserve"> </w:t>
      </w:r>
      <w:r>
        <w:t>调研走访</w:t>
      </w:r>
      <w:r>
        <w:t>“</w:t>
      </w:r>
      <w:r>
        <w:t>问需求</w:t>
      </w:r>
      <w:r>
        <w:t>”</w:t>
      </w:r>
    </w:p>
    <w:p w:rsidR="005B4BD2" w:rsidRDefault="005B4BD2" w:rsidP="005B4BD2">
      <w:pPr>
        <w:ind w:firstLineChars="200" w:firstLine="420"/>
      </w:pPr>
      <w:r>
        <w:rPr>
          <w:rFonts w:hint="eastAsia"/>
        </w:rPr>
        <w:t>今年以来，彭州市税务局围绕“精宣辅、优体验、解难题、促发展”工作要求，坚持非必要不打扰、有需求必回应原则，重点针对低满意风险纳税人和重点税源非上市民营企业纳税人分级分类开展线上沟通问需、线下走访问效。组建由税费支持中心、纪检等部门联合的沟通团队，对以上纳税人全量开展第一轮电话沟通，及时回应需求疑难，收集意见建议。</w:t>
      </w:r>
    </w:p>
    <w:p w:rsidR="005B4BD2" w:rsidRDefault="005B4BD2" w:rsidP="005B4BD2">
      <w:pPr>
        <w:ind w:firstLineChars="200" w:firstLine="420"/>
      </w:pPr>
      <w:r>
        <w:rPr>
          <w:rFonts w:hint="eastAsia"/>
        </w:rPr>
        <w:t>据介绍，彭州市税务局通过全面梳理存在走访需求和提出问题建议的纳税人名单，由分管领导带队上门走访，重点了解税务人员执法态度、工作方式、办理流程等内容，宣传讲解税收政策及缴费办税操作流程，针对性解决纳税人合理诉求。</w:t>
      </w:r>
    </w:p>
    <w:p w:rsidR="005B4BD2" w:rsidRDefault="005B4BD2" w:rsidP="005B4BD2">
      <w:pPr>
        <w:ind w:firstLineChars="200" w:firstLine="420"/>
      </w:pPr>
      <w:r>
        <w:rPr>
          <w:rFonts w:hint="eastAsia"/>
        </w:rPr>
        <w:t>截至目前，彭州市税务局已对</w:t>
      </w:r>
      <w:r>
        <w:t>5288</w:t>
      </w:r>
      <w:r>
        <w:t>户纳税人进行走访问需，收集意见建议共计</w:t>
      </w:r>
      <w:r>
        <w:t>146</w:t>
      </w:r>
      <w:r>
        <w:t>条，解决纳税人疑难问题</w:t>
      </w:r>
      <w:r>
        <w:t>79</w:t>
      </w:r>
      <w:r>
        <w:t>个，发放税费优惠政策宣传品约</w:t>
      </w:r>
      <w:r>
        <w:t>23000</w:t>
      </w:r>
      <w:r>
        <w:t>余份。</w:t>
      </w:r>
    </w:p>
    <w:p w:rsidR="005B4BD2" w:rsidRDefault="005B4BD2" w:rsidP="005B4BD2">
      <w:pPr>
        <w:ind w:firstLineChars="200" w:firstLine="420"/>
      </w:pPr>
      <w:r>
        <w:rPr>
          <w:rFonts w:hint="eastAsia"/>
        </w:rPr>
        <w:t>聚焦企业关切</w:t>
      </w:r>
      <w:r>
        <w:t xml:space="preserve"> </w:t>
      </w:r>
      <w:r>
        <w:t>破解难题</w:t>
      </w:r>
      <w:r>
        <w:t>“</w:t>
      </w:r>
      <w:r>
        <w:t>实打实</w:t>
      </w:r>
      <w:r>
        <w:t>”</w:t>
      </w:r>
    </w:p>
    <w:p w:rsidR="005B4BD2" w:rsidRDefault="005B4BD2" w:rsidP="005B4BD2">
      <w:pPr>
        <w:ind w:firstLineChars="200" w:firstLine="420"/>
      </w:pPr>
      <w:r>
        <w:rPr>
          <w:rFonts w:hint="eastAsia"/>
        </w:rPr>
        <w:t>在化解投诉举报和涉税舆情方面，彭州市税务局坚持局领导带队深入各基层税务分局调研座谈，通过投诉举报情况透视纳税人真实需求，补齐工作短板，优化工作方式，通过典型案例解决，以点带面破解系列问题，探索形成投诉举报和舆情化解专项方案，有效解决房地产风险纳税人无法开具销售不动产发票问题，为购房者容缺办理房产证等相关涉税事项。</w:t>
      </w:r>
    </w:p>
    <w:p w:rsidR="005B4BD2" w:rsidRDefault="005B4BD2" w:rsidP="005B4BD2">
      <w:pPr>
        <w:ind w:firstLineChars="200" w:firstLine="420"/>
      </w:pPr>
      <w:r>
        <w:rPr>
          <w:rFonts w:hint="eastAsia"/>
        </w:rPr>
        <w:t>针对</w:t>
      </w:r>
      <w:r>
        <w:t>2023</w:t>
      </w:r>
      <w:r>
        <w:t>年上半年，</w:t>
      </w:r>
      <w:r>
        <w:t>12345</w:t>
      </w:r>
      <w:r>
        <w:t>市长信箱、问政四川、</w:t>
      </w:r>
      <w:r>
        <w:t>12366</w:t>
      </w:r>
      <w:r>
        <w:t>热线等渠道投诉、举报案件，划分未开发票、偷税漏税、咨询、系统和服务</w:t>
      </w:r>
      <w:r>
        <w:t>4</w:t>
      </w:r>
      <w:r>
        <w:t>类问题，针对性制定</w:t>
      </w:r>
      <w:r>
        <w:t>10</w:t>
      </w:r>
      <w:r>
        <w:t>项优化举措，有效提升投诉处理效率。同时，严格落实</w:t>
      </w:r>
      <w:r>
        <w:t>“</w:t>
      </w:r>
      <w:r>
        <w:t>满意度提升</w:t>
      </w:r>
      <w:r>
        <w:t>”</w:t>
      </w:r>
      <w:r>
        <w:t>周报制度，按周通报投诉举报情况，动态监控反映纳税人疑难需求，及时跟进回应。</w:t>
      </w:r>
    </w:p>
    <w:p w:rsidR="005B4BD2" w:rsidRDefault="005B4BD2" w:rsidP="005B4BD2">
      <w:pPr>
        <w:ind w:firstLineChars="200" w:firstLine="420"/>
      </w:pPr>
      <w:r>
        <w:rPr>
          <w:rFonts w:hint="eastAsia"/>
        </w:rPr>
        <w:t>在处理纳税人诉求方面，彭州市税务局通过建立纳税人诉求闭环管理机制，由税费服务支持中心进行统一归口管理，建全后台支撑体系和快速处理机制，打通诉求反映渠道与“枫桥式”争议调解室等诉求解决渠道，实现对纳税人诉求的快速响应、规范回复，以问题解决实效争取纳税人切实满意。</w:t>
      </w:r>
    </w:p>
    <w:p w:rsidR="005B4BD2" w:rsidRDefault="005B4BD2" w:rsidP="005B4BD2">
      <w:pPr>
        <w:ind w:firstLineChars="200" w:firstLine="420"/>
      </w:pPr>
      <w:r>
        <w:rPr>
          <w:rFonts w:hint="eastAsia"/>
        </w:rPr>
        <w:t>聚焦企业发展</w:t>
      </w:r>
      <w:r>
        <w:t xml:space="preserve"> </w:t>
      </w:r>
      <w:r>
        <w:t>定制服务</w:t>
      </w:r>
      <w:r>
        <w:t>“</w:t>
      </w:r>
      <w:r>
        <w:t>点对点</w:t>
      </w:r>
      <w:r>
        <w:t>”</w:t>
      </w:r>
    </w:p>
    <w:p w:rsidR="005B4BD2" w:rsidRDefault="005B4BD2" w:rsidP="005B4BD2">
      <w:pPr>
        <w:ind w:firstLineChars="200" w:firstLine="420"/>
      </w:pPr>
      <w:r>
        <w:rPr>
          <w:rFonts w:hint="eastAsia"/>
        </w:rPr>
        <w:t>围绕“精准服务、优化环境、提升质量”主题，彭州市税务局先后开展了“个体工商户服务月”集中宣传走访活动，普及税费优惠政策享受、便利化办税缴费等服务措施，就个体工商户关心的开办注销、税务申报、税费减免、社保缴纳等热点问题进行详细解答，助力个体工商户守法诚信经营、健康有序发展。</w:t>
      </w:r>
    </w:p>
    <w:p w:rsidR="005B4BD2" w:rsidRDefault="005B4BD2" w:rsidP="005B4BD2">
      <w:pPr>
        <w:ind w:firstLineChars="200" w:firstLine="420"/>
      </w:pPr>
      <w:r>
        <w:rPr>
          <w:rFonts w:hint="eastAsia"/>
        </w:rPr>
        <w:t>充分挖掘税收大数据潜力效能，对全市农业产业链上下游经营主体数据信息进行系统梳理，为全市涉农企业搭建税收政策宣讲、涉税风险防范、经营信息交流平台，邀请全市涉农企业代表参加农业产业链交流座谈会，彭州市某公司通过座谈会达成</w:t>
      </w:r>
      <w:r>
        <w:t>1335</w:t>
      </w:r>
      <w:r>
        <w:t>万元的业务合作订单。</w:t>
      </w:r>
    </w:p>
    <w:p w:rsidR="005B4BD2" w:rsidRDefault="005B4BD2" w:rsidP="005B4BD2">
      <w:pPr>
        <w:ind w:firstLineChars="200" w:firstLine="420"/>
      </w:pPr>
      <w:r>
        <w:rPr>
          <w:rFonts w:hint="eastAsia"/>
        </w:rPr>
        <w:t>彭州市税务局将“春雨润苗</w:t>
      </w:r>
      <w:r>
        <w:t xml:space="preserve"> </w:t>
      </w:r>
      <w:r>
        <w:t>护航小微企业成长</w:t>
      </w:r>
      <w:r>
        <w:t>”</w:t>
      </w:r>
      <w:r>
        <w:t>与</w:t>
      </w:r>
      <w:r>
        <w:t>“</w:t>
      </w:r>
      <w:r>
        <w:t>银税互动</w:t>
      </w:r>
      <w:r>
        <w:t>”</w:t>
      </w:r>
      <w:r>
        <w:t>惠民工程有机结合，联合各银行金融机构为辖区内纳税信用评级高、经营管理规范、融资需求急的小微企业配备金融服务专员，定制</w:t>
      </w:r>
      <w:r>
        <w:t>“</w:t>
      </w:r>
      <w:r>
        <w:t>点对点</w:t>
      </w:r>
      <w:r>
        <w:t>”</w:t>
      </w:r>
      <w:r>
        <w:t>专属金融解决方案。</w:t>
      </w:r>
    </w:p>
    <w:p w:rsidR="005B4BD2" w:rsidRDefault="005B4BD2" w:rsidP="005B4BD2">
      <w:pPr>
        <w:ind w:firstLineChars="200" w:firstLine="420"/>
      </w:pPr>
      <w:r>
        <w:rPr>
          <w:rFonts w:hint="eastAsia"/>
        </w:rPr>
        <w:t>今年上半年，彭州市共有</w:t>
      </w:r>
      <w:r>
        <w:t>849</w:t>
      </w:r>
      <w:r>
        <w:t>户次企业享受到纳税信用贷款，累计金额达</w:t>
      </w:r>
      <w:r>
        <w:t>7.59</w:t>
      </w:r>
      <w:r>
        <w:t>亿元。同时，彭州市税务局积极开展纳税信用等级补复评及修复，针对性开展纳税信用辅导工作，截至目前，</w:t>
      </w:r>
      <w:r>
        <w:t>A</w:t>
      </w:r>
      <w:r>
        <w:t>、</w:t>
      </w:r>
      <w:r>
        <w:t>B</w:t>
      </w:r>
      <w:r>
        <w:t>、</w:t>
      </w:r>
      <w:r>
        <w:t>M</w:t>
      </w:r>
      <w:r>
        <w:t>级纳税人占比达</w:t>
      </w:r>
      <w:r>
        <w:t>93.76%</w:t>
      </w:r>
      <w:r>
        <w:t>。针对彭州市某药厂提出的信用等级复评申请，会同省市局形成三级联动处理机制，帮助企业修复因疫情原因导致的指标扣分，顺利取得贷款授信，为企业高质量发展增添</w:t>
      </w:r>
      <w:r>
        <w:t>“</w:t>
      </w:r>
      <w:r>
        <w:t>税动力</w:t>
      </w:r>
      <w:r>
        <w:t>”</w:t>
      </w:r>
      <w:r>
        <w:t>。</w:t>
      </w:r>
    </w:p>
    <w:p w:rsidR="005B4BD2" w:rsidRDefault="005B4BD2" w:rsidP="00D82F8F">
      <w:pPr>
        <w:jc w:val="right"/>
      </w:pPr>
      <w:r w:rsidRPr="00D82F8F">
        <w:rPr>
          <w:rFonts w:hint="eastAsia"/>
        </w:rPr>
        <w:t>人民网</w:t>
      </w:r>
      <w:r>
        <w:rPr>
          <w:rFonts w:hint="eastAsia"/>
        </w:rPr>
        <w:t xml:space="preserve"> 2023-8-29</w:t>
      </w:r>
    </w:p>
    <w:p w:rsidR="005B4BD2" w:rsidRDefault="005B4BD2" w:rsidP="00CD72AF">
      <w:pPr>
        <w:sectPr w:rsidR="005B4BD2" w:rsidSect="00CD72AF">
          <w:type w:val="continuous"/>
          <w:pgSz w:w="11906" w:h="16838"/>
          <w:pgMar w:top="1644" w:right="1236" w:bottom="1418" w:left="1814" w:header="851" w:footer="907" w:gutter="0"/>
          <w:pgNumType w:start="1"/>
          <w:cols w:space="720"/>
          <w:docGrid w:type="lines" w:linePitch="341" w:charSpace="2373"/>
        </w:sectPr>
      </w:pPr>
    </w:p>
    <w:p w:rsidR="000E20DA" w:rsidRDefault="000E20DA"/>
    <w:sectPr w:rsidR="000E20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4BD2"/>
    <w:rsid w:val="000E20DA"/>
    <w:rsid w:val="005B4B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4B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4B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1303</Characters>
  <Application>Microsoft Office Word</Application>
  <DocSecurity>0</DocSecurity>
  <Lines>10</Lines>
  <Paragraphs>3</Paragraphs>
  <ScaleCrop>false</ScaleCrop>
  <Company>Microsoft</Company>
  <LinksUpToDate>false</LinksUpToDate>
  <CharactersWithSpaces>1528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2023-08-31T06:35:00Z</dcterms:created>
</cp:coreProperties>
</file>