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3824" w:rsidRPr="00F84971" w:rsidRDefault="00C43824" w:rsidP="00F84971">
      <w:pPr>
        <w:pStyle w:val="1"/>
      </w:pPr>
      <w:r w:rsidRPr="00F84971">
        <w:rPr>
          <w:rFonts w:hint="eastAsia"/>
        </w:rPr>
        <w:t>永川打造“茶竹永检”党建品牌矩阵</w:t>
      </w:r>
      <w:r w:rsidRPr="00F84971">
        <w:t xml:space="preserve"> 推动党建与业务深度融合</w:t>
      </w:r>
    </w:p>
    <w:p w:rsidR="00C43824" w:rsidRDefault="00C43824" w:rsidP="00C43824">
      <w:pPr>
        <w:spacing w:line="245" w:lineRule="auto"/>
        <w:ind w:firstLineChars="200" w:firstLine="420"/>
        <w:jc w:val="left"/>
      </w:pPr>
      <w:r>
        <w:rPr>
          <w:rFonts w:hint="eastAsia"/>
        </w:rPr>
        <w:t>“感谢检察官阿姨给我重返校园的机会，我才能考上心仪的大学……”近日，收到国内某体育学院录取通知书的小华（化名）来到永川区检察院检察六部，和检察官熊文靖一起分享喜悦。</w:t>
      </w:r>
    </w:p>
    <w:p w:rsidR="00C43824" w:rsidRDefault="00C43824" w:rsidP="00C43824">
      <w:pPr>
        <w:spacing w:line="245" w:lineRule="auto"/>
        <w:ind w:firstLineChars="200" w:firstLine="420"/>
        <w:jc w:val="left"/>
      </w:pPr>
      <w:r>
        <w:rPr>
          <w:rFonts w:hint="eastAsia"/>
        </w:rPr>
        <w:t>两年前，小华受人唆使参与一起抢劫手机案，在父亲陪同他前往公安机关自首时，小华后悔不已。</w:t>
      </w:r>
    </w:p>
    <w:p w:rsidR="00C43824" w:rsidRDefault="00C43824" w:rsidP="00C43824">
      <w:pPr>
        <w:spacing w:line="245" w:lineRule="auto"/>
        <w:ind w:firstLineChars="200" w:firstLine="420"/>
        <w:jc w:val="left"/>
      </w:pPr>
      <w:r>
        <w:rPr>
          <w:rFonts w:hint="eastAsia"/>
        </w:rPr>
        <w:t>“当时，我们部室正在打造‘未蓝天空’党建子品牌，其目的之一，就是帮助涉罪未成年人重回人生正轨。”承办该案的熊文靖和检察官们通过综合研判，作出附条件不起诉决定，并对回归校园的小华进行持续帮教。今年，小华得以圆了大学梦。</w:t>
      </w:r>
    </w:p>
    <w:p w:rsidR="00C43824" w:rsidRDefault="00C43824" w:rsidP="00C43824">
      <w:pPr>
        <w:spacing w:line="245" w:lineRule="auto"/>
        <w:ind w:firstLineChars="200" w:firstLine="420"/>
        <w:jc w:val="left"/>
      </w:pPr>
      <w:r>
        <w:rPr>
          <w:rFonts w:hint="eastAsia"/>
        </w:rPr>
        <w:t>“未蓝天空”只是永川区检察院结合地域和部室特点，打造的“茶竹永检·同心向党”党建矩阵中的一个子品牌。近年来，永川区检察院将永川独有的茶竹文化融入检察履职，以争创符合自身职能特点的特色品牌为激励，推动党建工作与检察业务深度融合，打造了一批独具特色的检察工作品牌。</w:t>
      </w:r>
    </w:p>
    <w:p w:rsidR="00C43824" w:rsidRDefault="00C43824" w:rsidP="00C43824">
      <w:pPr>
        <w:spacing w:line="245" w:lineRule="auto"/>
        <w:ind w:firstLineChars="200" w:firstLine="420"/>
        <w:jc w:val="left"/>
      </w:pPr>
      <w:r>
        <w:rPr>
          <w:rFonts w:hint="eastAsia"/>
        </w:rPr>
        <w:t>“未蓝天空”品牌，就是负责未成年人检察工作的检察六部结合永川区西部职教基地的定位打造的。熊文靖介绍，永川区除中小学外，还有</w:t>
      </w:r>
      <w:r>
        <w:t>17</w:t>
      </w:r>
      <w:r>
        <w:t>所职业院校，近</w:t>
      </w:r>
      <w:r>
        <w:t>18</w:t>
      </w:r>
      <w:r>
        <w:t>万名职教学子，未成年人的数量比其他区县多。不少未成年人法治意识淡薄，打架斗殴、盗窃等犯罪行为时有发生。</w:t>
      </w:r>
    </w:p>
    <w:p w:rsidR="00C43824" w:rsidRDefault="00C43824" w:rsidP="00C43824">
      <w:pPr>
        <w:spacing w:line="245" w:lineRule="auto"/>
        <w:ind w:firstLineChars="200" w:firstLine="420"/>
        <w:jc w:val="left"/>
      </w:pPr>
      <w:r>
        <w:rPr>
          <w:rFonts w:hint="eastAsia"/>
        </w:rPr>
        <w:t>“针对职业院校多的特点，我们采取了更具针对性的未成年人保护举措。”熊文靖告诉记者。比如，过去由检察官为主讲人开设的法治讲座，学生往往是被动接受，效果有限。永川区检察院选派检察官到各院校担任法治副校长、法治辅导员，指导学生成为“青春检盾”法治宣传教育志愿者，让他们成为法治教育的“主人翁”，在预防犯罪等方面起到了重要作用；再如，分析涉职教学生案件的突出特点，梳理其实施犯罪行为前的不良行为，向其所在学校发出检察建议，进行针对性整改，有效减少了未成年在校生犯罪发生。</w:t>
      </w:r>
    </w:p>
    <w:p w:rsidR="00C43824" w:rsidRDefault="00C43824" w:rsidP="00C43824">
      <w:pPr>
        <w:spacing w:line="245" w:lineRule="auto"/>
        <w:ind w:firstLineChars="200" w:firstLine="420"/>
        <w:jc w:val="left"/>
      </w:pPr>
      <w:r>
        <w:rPr>
          <w:rFonts w:hint="eastAsia"/>
        </w:rPr>
        <w:t>“永川秀芽”是永川最具代表性的地理标志之一，其品牌价值达</w:t>
      </w:r>
      <w:r>
        <w:t>32.16</w:t>
      </w:r>
      <w:r>
        <w:t>亿元。但近年来有不良商家打起了</w:t>
      </w:r>
      <w:r>
        <w:t>“</w:t>
      </w:r>
      <w:r>
        <w:t>永川秀芽</w:t>
      </w:r>
      <w:r>
        <w:t>”</w:t>
      </w:r>
      <w:r>
        <w:t>地理标志的歪主意，假冒侵权、弄虚作假，把消费者搞得眼花缭乱。从事知识产权保护的检察二部围绕业务抓党建，针对</w:t>
      </w:r>
      <w:r>
        <w:t>“</w:t>
      </w:r>
      <w:r>
        <w:t>永川秀芽</w:t>
      </w:r>
      <w:r>
        <w:t>”</w:t>
      </w:r>
      <w:r>
        <w:t>地理标志进行综合保护，打造</w:t>
      </w:r>
      <w:r>
        <w:t>“</w:t>
      </w:r>
      <w:r>
        <w:t>知识产权的保护者</w:t>
      </w:r>
      <w:r>
        <w:t>”</w:t>
      </w:r>
      <w:r>
        <w:t>党建品牌。</w:t>
      </w:r>
    </w:p>
    <w:p w:rsidR="00C43824" w:rsidRDefault="00C43824" w:rsidP="00C43824">
      <w:pPr>
        <w:spacing w:line="245" w:lineRule="auto"/>
        <w:ind w:firstLineChars="200" w:firstLine="420"/>
        <w:jc w:val="left"/>
      </w:pPr>
      <w:r>
        <w:rPr>
          <w:rFonts w:hint="eastAsia"/>
        </w:rPr>
        <w:t>“我们联合永川区市场监督管理局等相关部门，开展全市首个地理标志——‘永川秀芽’综合保护专项行动，严厉打击违法违规使用地理标志行为。”检察二部检察官李新鑫介绍，通过清理未获得“永川秀芽”地理标志授权的包装茶叶，帮助有条件的企业按程序申报“永川秀芽”地理标志授权，开通线上侵权举报渠道、茶叶外包装滥用、假茶农残超标等问题进行打击处理，擦亮“永川秀芽”金字招牌。</w:t>
      </w:r>
    </w:p>
    <w:p w:rsidR="00C43824" w:rsidRDefault="00C43824" w:rsidP="00C43824">
      <w:pPr>
        <w:spacing w:line="245" w:lineRule="auto"/>
        <w:ind w:firstLineChars="200" w:firstLine="420"/>
        <w:jc w:val="left"/>
      </w:pPr>
      <w:r>
        <w:rPr>
          <w:rFonts w:hint="eastAsia"/>
        </w:rPr>
        <w:t>专项行动中，有企业向检察官诉苦：“我们用于科研的茶树种在永川茶山景区公路旁，过路的游客经常顺手采摘，企业损失不小！”</w:t>
      </w:r>
    </w:p>
    <w:p w:rsidR="00C43824" w:rsidRDefault="00C43824" w:rsidP="00C43824">
      <w:pPr>
        <w:spacing w:line="245" w:lineRule="auto"/>
        <w:ind w:firstLineChars="200" w:firstLine="420"/>
        <w:jc w:val="left"/>
      </w:pPr>
      <w:r>
        <w:rPr>
          <w:rFonts w:hint="eastAsia"/>
        </w:rPr>
        <w:t>“科研茶叶也是知识产权的重要部分，应当予以保护。”李新鑫说。该院联合区农业农村委、市农科院茶叶研究所，在茶园内树立多个告示牌，告知游客科研茶叶的重大价值和随意采摘将承担的法律责任，有效制止了游客的随意采摘行为。</w:t>
      </w:r>
    </w:p>
    <w:p w:rsidR="00C43824" w:rsidRPr="005C6FF6" w:rsidRDefault="00C43824" w:rsidP="00C43824">
      <w:pPr>
        <w:spacing w:line="245" w:lineRule="auto"/>
        <w:ind w:firstLineChars="200" w:firstLine="420"/>
        <w:jc w:val="left"/>
      </w:pPr>
      <w:r>
        <w:rPr>
          <w:rFonts w:hint="eastAsia"/>
        </w:rPr>
        <w:t>“以‘茶竹永检·同心向党’党建品牌为依托，我们建立了一支部一特色、一部室一品牌的副品牌体系，形成了永检辩论队、永检“云普法”、永检大讲堂、“莎姐”普法基地等子品牌。”永川区检察院党组书记、代理检察长宋能君表示，这些品牌向社会展示了检察机关都做了哪些工作，目标和责任是什么，把检察职责、检察工作、检察文化融为一体，生动诠释着检察为民的初心。</w:t>
      </w:r>
    </w:p>
    <w:p w:rsidR="00C43824" w:rsidRDefault="00C43824" w:rsidP="00C43824">
      <w:pPr>
        <w:spacing w:line="245" w:lineRule="auto"/>
        <w:ind w:firstLineChars="200" w:firstLine="420"/>
        <w:jc w:val="right"/>
      </w:pPr>
      <w:r w:rsidRPr="005C6FF6">
        <w:rPr>
          <w:rFonts w:hint="eastAsia"/>
        </w:rPr>
        <w:t>重庆日报</w:t>
      </w:r>
      <w:r>
        <w:rPr>
          <w:rFonts w:hint="eastAsia"/>
        </w:rPr>
        <w:t>2023-08-25</w:t>
      </w:r>
    </w:p>
    <w:p w:rsidR="00C43824" w:rsidRDefault="00C43824" w:rsidP="008F7AE5">
      <w:pPr>
        <w:sectPr w:rsidR="00C43824" w:rsidSect="008F7AE5">
          <w:type w:val="continuous"/>
          <w:pgSz w:w="11906" w:h="16838"/>
          <w:pgMar w:top="1644" w:right="1236" w:bottom="1418" w:left="1814" w:header="851" w:footer="907" w:gutter="0"/>
          <w:pgNumType w:start="1"/>
          <w:cols w:space="720"/>
          <w:docGrid w:type="lines" w:linePitch="341" w:charSpace="2373"/>
        </w:sectPr>
      </w:pPr>
    </w:p>
    <w:p w:rsidR="00BA7F26" w:rsidRDefault="00BA7F26"/>
    <w:sectPr w:rsidR="00BA7F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3824"/>
    <w:rsid w:val="00BA7F26"/>
    <w:rsid w:val="00C438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38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438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1213</Characters>
  <Application>Microsoft Office Word</Application>
  <DocSecurity>0</DocSecurity>
  <Lines>10</Lines>
  <Paragraphs>2</Paragraphs>
  <ScaleCrop>false</ScaleCrop>
  <Company>Microsoft</Company>
  <LinksUpToDate>false</LinksUpToDate>
  <CharactersWithSpaces>1423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2023-09-01T09:11:00Z</dcterms:created>
</cp:coreProperties>
</file>