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7DB" w:rsidRPr="00CF78AF" w:rsidRDefault="006427DB" w:rsidP="00CF78AF">
      <w:pPr>
        <w:pStyle w:val="1"/>
      </w:pPr>
      <w:r w:rsidRPr="00CF78AF">
        <w:rPr>
          <w:rFonts w:hint="eastAsia"/>
        </w:rPr>
        <w:t>大同市阳高县检察院：做实民事支持起诉</w:t>
      </w:r>
      <w:r w:rsidRPr="00CF78AF">
        <w:t xml:space="preserve"> 助力弱势群体权益保护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民事支持起诉是指民事权益受到侵害的当事人，经有关行政机关、社会组织等依法履职后合法权益仍未能得到维护，具有起诉维权意愿，但因诉讼能力较弱提起诉讼确有困难或惧于各种原因不敢起诉的，人民检察院可以支持起诉。支持起诉是民事检察主动融入工作大局、践行司法为民的重要抓手，在保护弱势群体权益、保障民生方面有着积极作用。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为深入贯彻落实党的二十大精神，充分发挥民事检察职能，大同市阳高县人民检察院在工作中着力提升民事检察监督能力，在开展民事支持起诉工作中创新工作模式，以多元化解实现案结事了人和。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一、践行司法为民，主动融入大局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阳高县检察院认真践行“枫桥经验”，注重诉源治理，不仅要支持当事人运用起诉手段积极维权，更要注重矛盾纠纷的实质性化解。在办理案件中将支持起诉与法律援助、人民调解等制度配套衔接，一体融合，对于促成当事人和解的，敦促当事人即时履行，对于不能即时履行的，继续支持起诉，通过法院对调解协议进行司法确认。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该院在办理孙某某与乔某某、潘某某土地侵权责任纠纷案过程中，运用多元化解纠纷机制，修复受损的邻里关系。通过与司法行政机关、人民调解组织、村委会等紧密合作，找准纠纷症结所在，做实做深矛盾化解工作，促使当事人达成和解协议，最大限度地修复受损的邻里关系，有助于树立良好村风、家风。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二、加强协作配合，形成维权合力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为拓宽线索来源渠道，该院健全检察机关内部案件线索移送机制，外部联合劳动保障、妇女维权、残疾人保护、法律援助中心等部门，加强相互协作，出台案源线索相互移送、多元化协同配合纠纷解决机制，实现实时沟通与信息共享。同时，积极与法院协调，通过在法院设立的便民服务点，向来访群众提供法律帮助，对符合支持起诉条件的案件，及时受理。案件受理后，对需要提供法律帮助的申请人指导其收集固定证据、起草法律文书等，确保弱势群体的权益真正得到维护。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该院在办理通过便民服务点平台受理的薛某某与杨某生命权、健康权、身体权纠纷支持起诉案过程中，积极履行职能，组织召开了公开听证会，县人大代表、政协委员、人民监督员及听证员参会。听证会上双方当事人都充分阐释了各自的观点和诉求，该院干警围绕案件事实、法律适用、社会效果等方面阐述支持起诉观点，充分向杨某及其家人做好释法说理工作，经过沟通协调，最终当事人达成调解协议。该案以调解方式成功化解纠纷，切实维护了当事人的合法权益，提高了司法办案效率，节约了当事人的维权成本，为构建和谐邻里关系助力，取得了良好的社会效果和法律效果。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三、加大宣传力度，扩大社会影响</w:t>
      </w:r>
    </w:p>
    <w:p w:rsidR="006427DB" w:rsidRDefault="006427DB" w:rsidP="006427DB">
      <w:pPr>
        <w:ind w:firstLineChars="200" w:firstLine="420"/>
        <w:jc w:val="left"/>
      </w:pPr>
      <w:r>
        <w:rPr>
          <w:rFonts w:hint="eastAsia"/>
        </w:rPr>
        <w:t>针对还有部分群众对民事检察工作不甚了解的情况，该院努力做到把工作向前延伸，加强宣传，广征案源。运用互联网、报刊、电视广播等媒体为载体，通过召开各种会议、发放宣传资料、开展法律咨询、送法进乡镇、进校园等形式，广泛宣传检察机关的法律监督职能和支持起诉案件的受理范围、条件以及办案工作流程，引导人民群众养成自觉守法、遇事找法、解决问题靠法的意识和能力，提高公民和其他社会组织对民事检察工作的认识，不断扩大社会影响，以赢得社会各界的关心、理解和支持。</w:t>
      </w:r>
    </w:p>
    <w:p w:rsidR="006427DB" w:rsidRPr="00087931" w:rsidRDefault="006427DB" w:rsidP="006427DB">
      <w:pPr>
        <w:ind w:firstLineChars="200" w:firstLine="420"/>
        <w:jc w:val="left"/>
      </w:pPr>
      <w:r>
        <w:rPr>
          <w:rFonts w:hint="eastAsia"/>
        </w:rPr>
        <w:t>在接下来的工作中，阳高县检察院将继续主动履职，拓展监督领域和办案范围，延伸监督触角，找准支持起诉与保障民生的契合点，强化检察机关公共利益代表和法律监督的司法定位，广泛探索对于其他弱势群体的司法保护，积极拓展支持起诉参与方式，为弱势、困难特定群体提供支持和保障，真正将支持起诉作为践行司法为民理念的重要载体，提升对弱势群体的保护力度。</w:t>
      </w:r>
    </w:p>
    <w:p w:rsidR="006427DB" w:rsidRDefault="006427DB" w:rsidP="006427DB">
      <w:pPr>
        <w:ind w:firstLineChars="200" w:firstLine="420"/>
        <w:jc w:val="right"/>
      </w:pPr>
      <w:r w:rsidRPr="00087931">
        <w:rPr>
          <w:rFonts w:hint="eastAsia"/>
        </w:rPr>
        <w:t>山西新闻网</w:t>
      </w:r>
      <w:r>
        <w:rPr>
          <w:rFonts w:hint="eastAsia"/>
        </w:rPr>
        <w:t>2023-09-04</w:t>
      </w:r>
    </w:p>
    <w:p w:rsidR="006427DB" w:rsidRDefault="006427DB" w:rsidP="00AC044D">
      <w:pPr>
        <w:sectPr w:rsidR="006427DB" w:rsidSect="00AC044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56A1" w:rsidRDefault="009756A1"/>
    <w:sectPr w:rsidR="009756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27DB"/>
    <w:rsid w:val="006427DB"/>
    <w:rsid w:val="009756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27D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6427D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1261</Characters>
  <Application>Microsoft Office Word</Application>
  <DocSecurity>0</DocSecurity>
  <Lines>10</Lines>
  <Paragraphs>2</Paragraphs>
  <ScaleCrop>false</ScaleCrop>
  <Company>Microsoft</Company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2023-09-08T09:30:00Z</dcterms:created>
</cp:coreProperties>
</file>