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1E4D" w:rsidRPr="00CF78AF" w:rsidRDefault="00131E4D" w:rsidP="00CF78AF">
      <w:pPr>
        <w:pStyle w:val="1"/>
      </w:pPr>
      <w:r w:rsidRPr="00CF78AF">
        <w:rPr>
          <w:rFonts w:hint="eastAsia"/>
        </w:rPr>
        <w:t>余庆县检察院：民事支持起诉为群众维权</w:t>
      </w:r>
    </w:p>
    <w:p w:rsidR="00131E4D" w:rsidRDefault="00131E4D" w:rsidP="00131E4D">
      <w:pPr>
        <w:ind w:firstLineChars="200" w:firstLine="420"/>
        <w:jc w:val="left"/>
      </w:pPr>
      <w:r>
        <w:rPr>
          <w:rFonts w:hint="eastAsia"/>
        </w:rPr>
        <w:t>支持起诉是检察机关帮助弱势群体维护合法权益的重要手段。近日，余庆县检察院充分发挥民事支持起诉职能，成功帮助一对八旬夫妻追索赡养费，维护了老人的合法权益。</w:t>
      </w:r>
    </w:p>
    <w:p w:rsidR="00131E4D" w:rsidRDefault="00131E4D" w:rsidP="00131E4D">
      <w:pPr>
        <w:ind w:firstLineChars="200" w:firstLine="420"/>
        <w:jc w:val="left"/>
      </w:pPr>
      <w:r>
        <w:t>84</w:t>
      </w:r>
      <w:r>
        <w:t>岁的张大爷与</w:t>
      </w:r>
      <w:r>
        <w:t>81</w:t>
      </w:r>
      <w:r>
        <w:t>岁的李大娘育有二子四女，四个女儿已婚嫁，小儿子张某武在外务工，大儿子张某文因罪被判入狱，两位老人身患疾病、行动困难。因赡养纠纷问题，张大爷夫妇的生活无人照料，生活陷入困境。无奈之下，张大爷夫妇决定起诉其子女，并向余庆县检察院申请支持起诉。</w:t>
      </w:r>
    </w:p>
    <w:p w:rsidR="00131E4D" w:rsidRDefault="00131E4D" w:rsidP="00131E4D">
      <w:pPr>
        <w:ind w:firstLineChars="200" w:firstLine="420"/>
        <w:jc w:val="left"/>
      </w:pPr>
      <w:r>
        <w:rPr>
          <w:rFonts w:hint="eastAsia"/>
        </w:rPr>
        <w:t>余庆县检察院从事民事检察业务的检察官陈晓洪认为，子女不履行赡养义务损害了老人的合法权益，张大爷申请其子女承担赡养义务的请求符合法律规定，遂作出支持起诉决定。</w:t>
      </w:r>
    </w:p>
    <w:p w:rsidR="00131E4D" w:rsidRDefault="00131E4D" w:rsidP="00131E4D">
      <w:pPr>
        <w:ind w:firstLineChars="200" w:firstLine="420"/>
        <w:jc w:val="left"/>
      </w:pPr>
      <w:r>
        <w:rPr>
          <w:rFonts w:hint="eastAsia"/>
        </w:rPr>
        <w:t>办案过程中，检察官在当地村居了解到，张大爷一家因赡养纠纷未解决，导致家庭关系紧张，找到案件“症结”后，检察官兼顾“情理”与“法理”，积极主动履职。</w:t>
      </w:r>
    </w:p>
    <w:p w:rsidR="00131E4D" w:rsidRDefault="00131E4D" w:rsidP="00131E4D">
      <w:pPr>
        <w:ind w:firstLineChars="200" w:firstLine="420"/>
        <w:jc w:val="left"/>
      </w:pPr>
      <w:r>
        <w:rPr>
          <w:rFonts w:hint="eastAsia"/>
        </w:rPr>
        <w:t>因张大爷的三位子女均在外务工，便通过“线上沟通</w:t>
      </w:r>
      <w:r>
        <w:t>+</w:t>
      </w:r>
      <w:r>
        <w:t>线下走访</w:t>
      </w:r>
      <w:r>
        <w:t>”</w:t>
      </w:r>
      <w:r>
        <w:t>的形式，耐心开展劝导、释法说理工作。同时，为切实解决问题，检察官还多次与张大爷夫妇的子女谈心、沟通，教育其履行赡养义务，更要在日常生活中多关心父母。</w:t>
      </w:r>
    </w:p>
    <w:p w:rsidR="00131E4D" w:rsidRDefault="00131E4D" w:rsidP="00131E4D">
      <w:pPr>
        <w:ind w:firstLineChars="200" w:firstLine="420"/>
        <w:jc w:val="left"/>
      </w:pPr>
      <w:r>
        <w:rPr>
          <w:rFonts w:hint="eastAsia"/>
        </w:rPr>
        <w:t>因张大爷腿脚不便和李大娘长期卧床原因，余庆县检察院经与余庆县法院沟通后，将庭审现场“搬”到老人家中，法检双方共同释法说理，悉心调和，以理服人、以例为戒、以情暖心、以法明规，从社会公德、伦理道德释法明理，耐心劝说。最终，余庆检察院经过“线上调解</w:t>
      </w:r>
      <w:r>
        <w:t>+</w:t>
      </w:r>
      <w:r>
        <w:t>巡回审理</w:t>
      </w:r>
      <w:r>
        <w:t>”</w:t>
      </w:r>
      <w:r>
        <w:t>的方式促成当事人达成</w:t>
      </w:r>
      <w:r>
        <w:t>“</w:t>
      </w:r>
      <w:r>
        <w:t>按月支付固定金额</w:t>
      </w:r>
      <w:r>
        <w:t>+</w:t>
      </w:r>
      <w:r>
        <w:t>均担医疗费</w:t>
      </w:r>
      <w:r>
        <w:t>”</w:t>
      </w:r>
      <w:r>
        <w:t>的调解协议，让张大爷夫妇的赡养问题得到了妥善解决。</w:t>
      </w:r>
    </w:p>
    <w:p w:rsidR="00131E4D" w:rsidRDefault="00131E4D" w:rsidP="00131E4D">
      <w:pPr>
        <w:ind w:firstLineChars="200" w:firstLine="420"/>
        <w:jc w:val="left"/>
      </w:pPr>
      <w:r>
        <w:rPr>
          <w:rFonts w:hint="eastAsia"/>
        </w:rPr>
        <w:t>在现场，余庆县检察院检察官考虑到两位老人年迈体弱多病，便为他们申请了司法救助金</w:t>
      </w:r>
      <w:r>
        <w:t>1</w:t>
      </w:r>
      <w:r>
        <w:t>万元。</w:t>
      </w:r>
    </w:p>
    <w:p w:rsidR="00131E4D" w:rsidRDefault="00131E4D" w:rsidP="00131E4D">
      <w:pPr>
        <w:ind w:firstLineChars="200" w:firstLine="420"/>
        <w:jc w:val="left"/>
      </w:pPr>
      <w:r>
        <w:rPr>
          <w:rFonts w:hint="eastAsia"/>
        </w:rPr>
        <w:t>据悉，近年来，余庆县检察院将检察办案与司法为民有机融合，打造了“党建</w:t>
      </w:r>
      <w:r>
        <w:t>+</w:t>
      </w:r>
      <w:r>
        <w:t>检察官下基层</w:t>
      </w:r>
      <w:r>
        <w:t>”</w:t>
      </w:r>
      <w:r>
        <w:t>特色品牌。同时，该院还坚持能动履职，通过支持起诉的方式，帮助弱势群体及时、准确表达诉求，最大限度地修复受损的家庭关系，树立了优良家风，弘扬了家庭美德，切实增强人民群众的获得感和幸福感。</w:t>
      </w:r>
    </w:p>
    <w:p w:rsidR="00131E4D" w:rsidRDefault="00131E4D" w:rsidP="00131E4D">
      <w:pPr>
        <w:ind w:firstLineChars="200" w:firstLine="420"/>
        <w:jc w:val="left"/>
      </w:pPr>
      <w:r>
        <w:rPr>
          <w:rFonts w:hint="eastAsia"/>
        </w:rPr>
        <w:t>下一步，该院将持续发挥民事行政检察职能，从支持起诉、心理关怀、司法救助等方面为弱势群体提供全面精准有效的司法保障。</w:t>
      </w:r>
    </w:p>
    <w:p w:rsidR="00131E4D" w:rsidRDefault="00131E4D" w:rsidP="00131E4D">
      <w:pPr>
        <w:ind w:firstLineChars="200" w:firstLine="420"/>
        <w:jc w:val="left"/>
      </w:pPr>
      <w:r w:rsidRPr="00087931">
        <w:rPr>
          <w:rFonts w:hint="eastAsia"/>
        </w:rPr>
        <w:t>（记者</w:t>
      </w:r>
      <w:r w:rsidRPr="00087931">
        <w:t xml:space="preserve"> </w:t>
      </w:r>
      <w:r w:rsidRPr="00087931">
        <w:t>杨义霞）</w:t>
      </w:r>
    </w:p>
    <w:p w:rsidR="00131E4D" w:rsidRDefault="00131E4D" w:rsidP="00131E4D">
      <w:pPr>
        <w:ind w:firstLineChars="200" w:firstLine="420"/>
        <w:jc w:val="right"/>
      </w:pPr>
      <w:r>
        <w:rPr>
          <w:rFonts w:hint="eastAsia"/>
        </w:rPr>
        <w:t>遵义日报</w:t>
      </w:r>
      <w:r>
        <w:rPr>
          <w:rFonts w:hint="eastAsia"/>
        </w:rPr>
        <w:t>2023-08-30</w:t>
      </w:r>
    </w:p>
    <w:p w:rsidR="00131E4D" w:rsidRDefault="00131E4D" w:rsidP="00AC044D">
      <w:pPr>
        <w:sectPr w:rsidR="00131E4D" w:rsidSect="00AC044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36C0A" w:rsidRDefault="00C36C0A"/>
    <w:sectPr w:rsidR="00C36C0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31E4D"/>
    <w:rsid w:val="00131E4D"/>
    <w:rsid w:val="00C36C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131E4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131E4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138</Words>
  <Characters>787</Characters>
  <Application>Microsoft Office Word</Application>
  <DocSecurity>0</DocSecurity>
  <Lines>6</Lines>
  <Paragraphs>1</Paragraphs>
  <ScaleCrop>false</ScaleCrop>
  <Company>Microsoft</Company>
  <LinksUpToDate>false</LinksUpToDate>
  <CharactersWithSpaces>924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2023-09-08T09:30:00Z</dcterms:created>
</cp:coreProperties>
</file>