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7F3" w:rsidRDefault="003247F3" w:rsidP="002122BE">
      <w:pPr>
        <w:pStyle w:val="1"/>
      </w:pPr>
      <w:r w:rsidRPr="00A82917">
        <w:rPr>
          <w:rFonts w:hint="eastAsia"/>
        </w:rPr>
        <w:t>鹿城区人大：以“党建</w:t>
      </w:r>
      <w:r w:rsidRPr="00A82917">
        <w:t>+</w:t>
      </w:r>
      <w:r w:rsidRPr="00A82917">
        <w:t>”</w:t>
      </w:r>
      <w:r w:rsidRPr="00A82917">
        <w:t>耦合之力 萃</w:t>
      </w:r>
      <w:r w:rsidRPr="00A82917">
        <w:t>“</w:t>
      </w:r>
      <w:r w:rsidRPr="00A82917">
        <w:t>融 新 深</w:t>
      </w:r>
      <w:r w:rsidRPr="00A82917">
        <w:t>”</w:t>
      </w:r>
      <w:r w:rsidRPr="00A82917">
        <w:t>为民初心</w:t>
      </w:r>
    </w:p>
    <w:p w:rsidR="003247F3" w:rsidRDefault="003247F3" w:rsidP="003247F3">
      <w:pPr>
        <w:ind w:firstLineChars="200" w:firstLine="420"/>
        <w:jc w:val="left"/>
      </w:pPr>
      <w:r>
        <w:rPr>
          <w:rFonts w:hint="eastAsia"/>
        </w:rPr>
        <w:t>鹿城区人大常委会机关坚持以习近平新时代中国特色社会主义思想为指导，围绕“八八战略”走深走实，深化“循迹溯源学思想促践行”，聚焦“四个机关”高标定位，结合人大工作实际，找准人大工作和党建工作的结合点，推动党建工作和常委会监督、决定、代表等重点任务融合贯通、互促共进，充分发挥机关党建走在前、作表率作用，做实“党建</w:t>
      </w:r>
      <w:r>
        <w:t>+”</w:t>
      </w:r>
      <w:r>
        <w:t>，在</w:t>
      </w:r>
      <w:r>
        <w:t>“</w:t>
      </w:r>
      <w:r>
        <w:t>融</w:t>
      </w:r>
      <w:r>
        <w:t>”</w:t>
      </w:r>
      <w:r>
        <w:t>字上做文章，在</w:t>
      </w:r>
      <w:r>
        <w:t>“</w:t>
      </w:r>
      <w:r>
        <w:t>新</w:t>
      </w:r>
      <w:r>
        <w:t>”</w:t>
      </w:r>
      <w:r>
        <w:t>字上求突破，在</w:t>
      </w:r>
      <w:r>
        <w:t>“</w:t>
      </w:r>
      <w:r>
        <w:t>深</w:t>
      </w:r>
      <w:r>
        <w:t>”</w:t>
      </w:r>
      <w:r>
        <w:t>字上见实效。</w:t>
      </w:r>
    </w:p>
    <w:p w:rsidR="003247F3" w:rsidRDefault="003247F3" w:rsidP="003247F3">
      <w:pPr>
        <w:ind w:firstLineChars="200" w:firstLine="420"/>
        <w:jc w:val="left"/>
      </w:pPr>
      <w:r>
        <w:t>8</w:t>
      </w:r>
      <w:r>
        <w:t>月</w:t>
      </w:r>
      <w:r>
        <w:t>15</w:t>
      </w:r>
      <w:r>
        <w:t>日下午，全省人大机关党建工作座谈会在杭州召开。鹿城区人大常委会主任贾焕翔受邀参加会议，并通过书面材料交流鹿城党建工作，一面面记录着人大党建鲜亮特色绘图正在民主的大地上徐徐展开。</w:t>
      </w:r>
    </w:p>
    <w:p w:rsidR="003247F3" w:rsidRDefault="003247F3" w:rsidP="003247F3">
      <w:pPr>
        <w:ind w:firstLineChars="200" w:firstLine="420"/>
        <w:jc w:val="left"/>
      </w:pPr>
      <w:r>
        <w:rPr>
          <w:rFonts w:hint="eastAsia"/>
        </w:rPr>
        <w:t>“党建</w:t>
      </w:r>
      <w:r>
        <w:t>+</w:t>
      </w:r>
      <w:r>
        <w:t>中心工作</w:t>
      </w:r>
      <w:r>
        <w:t>”</w:t>
      </w:r>
    </w:p>
    <w:p w:rsidR="003247F3" w:rsidRDefault="003247F3" w:rsidP="003247F3">
      <w:pPr>
        <w:ind w:firstLineChars="200" w:firstLine="420"/>
        <w:jc w:val="left"/>
      </w:pPr>
      <w:r>
        <w:rPr>
          <w:rFonts w:hint="eastAsia"/>
        </w:rPr>
        <w:t>秉要执本中突出“融”</w:t>
      </w:r>
    </w:p>
    <w:p w:rsidR="003247F3" w:rsidRDefault="003247F3" w:rsidP="003247F3">
      <w:pPr>
        <w:ind w:firstLineChars="200" w:firstLine="420"/>
        <w:jc w:val="left"/>
      </w:pPr>
      <w:r>
        <w:rPr>
          <w:rFonts w:hint="eastAsia"/>
        </w:rPr>
        <w:t>鹿城区人大常委会机关通过融合“党建</w:t>
      </w:r>
      <w:r>
        <w:t>+</w:t>
      </w:r>
      <w:r>
        <w:t>中心工作</w:t>
      </w:r>
      <w:r>
        <w:t>”</w:t>
      </w:r>
      <w:r>
        <w:t>高质量服务助力三个</w:t>
      </w:r>
      <w:r>
        <w:t>“</w:t>
      </w:r>
      <w:r>
        <w:t>一号工程</w:t>
      </w:r>
      <w:r>
        <w:t>”</w:t>
      </w:r>
      <w:r>
        <w:t>、</w:t>
      </w:r>
      <w:r>
        <w:t>“</w:t>
      </w:r>
      <w:r>
        <w:t>十项重大工程</w:t>
      </w:r>
      <w:r>
        <w:t>”</w:t>
      </w:r>
      <w:r>
        <w:t>等重点工作。组建助力营商环境党员先锋队，通过</w:t>
      </w:r>
      <w:r>
        <w:t>“</w:t>
      </w:r>
      <w:r>
        <w:t>书记领办营商环境项目</w:t>
      </w:r>
      <w:r>
        <w:t>”“</w:t>
      </w:r>
      <w:r>
        <w:t>优化营商环境我先行</w:t>
      </w:r>
      <w:r>
        <w:t>”“</w:t>
      </w:r>
      <w:r>
        <w:t>代表、企业、部门恳谈会</w:t>
      </w:r>
      <w:r>
        <w:t>”</w:t>
      </w:r>
      <w:r>
        <w:t>等系列活动，构建代表与部门、企业与代表多维度沟通渠道，累计解决问题</w:t>
      </w:r>
      <w:r>
        <w:t xml:space="preserve"> 164 </w:t>
      </w:r>
      <w:r>
        <w:t>个。充分调动党员代表资源，牵头推进与中国中小企业国际合作协会洽谈合作，中国智能装备</w:t>
      </w:r>
      <w:r>
        <w:t>(</w:t>
      </w:r>
      <w:r>
        <w:t>包装机械</w:t>
      </w:r>
      <w:r>
        <w:t>)</w:t>
      </w:r>
      <w:r>
        <w:t>产业谷成功落地鹿城经开区，推动高水平走出去与高质量引进来更好结合。助力创建</w:t>
      </w:r>
      <w:r>
        <w:t>“</w:t>
      </w:r>
      <w:r>
        <w:t>地瓜经济使者</w:t>
      </w:r>
      <w:r>
        <w:t>”</w:t>
      </w:r>
      <w:r>
        <w:t>制度，更好发挥海外温商侨胞</w:t>
      </w:r>
      <w:r>
        <w:t>“</w:t>
      </w:r>
      <w:r>
        <w:t>藤蔓</w:t>
      </w:r>
      <w:r>
        <w:t>”</w:t>
      </w:r>
      <w:r>
        <w:t>作用，为</w:t>
      </w:r>
      <w:r>
        <w:rPr>
          <w:rFonts w:hint="eastAsia"/>
        </w:rPr>
        <w:t>鹿城提供国际化、精准化、多元化的服务支持。浙江人大杂志以《鹿城</w:t>
      </w:r>
      <w:r>
        <w:t xml:space="preserve">: </w:t>
      </w:r>
      <w:r>
        <w:t>助推海外侨商</w:t>
      </w:r>
      <w:r>
        <w:t>“</w:t>
      </w:r>
      <w:r>
        <w:t>藤蔓全球</w:t>
      </w:r>
      <w:r>
        <w:t>”</w:t>
      </w:r>
      <w:r>
        <w:t>》为题做了报道。</w:t>
      </w:r>
    </w:p>
    <w:p w:rsidR="003247F3" w:rsidRDefault="003247F3" w:rsidP="003247F3">
      <w:pPr>
        <w:ind w:firstLineChars="200" w:firstLine="420"/>
        <w:jc w:val="left"/>
      </w:pPr>
      <w:r>
        <w:rPr>
          <w:rFonts w:hint="eastAsia"/>
        </w:rPr>
        <w:t>“党建</w:t>
      </w:r>
      <w:r>
        <w:t>+</w:t>
      </w:r>
      <w:r>
        <w:t>专项监督</w:t>
      </w:r>
      <w:r>
        <w:t>”</w:t>
      </w:r>
    </w:p>
    <w:p w:rsidR="003247F3" w:rsidRDefault="003247F3" w:rsidP="003247F3">
      <w:pPr>
        <w:ind w:firstLineChars="200" w:firstLine="420"/>
        <w:jc w:val="left"/>
      </w:pPr>
      <w:r>
        <w:rPr>
          <w:rFonts w:hint="eastAsia"/>
        </w:rPr>
        <w:t>监督方式中突出“新”</w:t>
      </w:r>
    </w:p>
    <w:p w:rsidR="003247F3" w:rsidRDefault="003247F3" w:rsidP="003247F3">
      <w:pPr>
        <w:ind w:firstLineChars="200" w:firstLine="420"/>
        <w:jc w:val="left"/>
      </w:pPr>
      <w:r>
        <w:rPr>
          <w:rFonts w:hint="eastAsia"/>
        </w:rPr>
        <w:t>此前，区人大常委会机关借助“一委（室）一示范一街（镇）一品牌”，打造蕴涵人大创新监督机制“</w:t>
      </w:r>
      <w:r>
        <w:t>14+10”</w:t>
      </w:r>
      <w:r>
        <w:t>模式，通过</w:t>
      </w:r>
      <w:r>
        <w:t>“</w:t>
      </w:r>
      <w:r>
        <w:t>党建</w:t>
      </w:r>
      <w:r>
        <w:t>+</w:t>
      </w:r>
      <w:r>
        <w:t>专项监督</w:t>
      </w:r>
      <w:r>
        <w:t>”</w:t>
      </w:r>
      <w:r>
        <w:t>，助推全区重点工作提质增效。组织党员代表围绕重大项目推进、民生实事督办、助企纾困等工作中的难点、堵点，综合专题询问、执法检查、代表视察、工作评议等方式，对项目的前期谋划、执行进度、绩效评价开展全过程的跟踪监督，并运用好</w:t>
      </w:r>
      <w:r>
        <w:t>“e</w:t>
      </w:r>
      <w:r>
        <w:t>鹿履职</w:t>
      </w:r>
      <w:r>
        <w:t>”</w:t>
      </w:r>
      <w:r>
        <w:t>特色数字化应用场景督促政府健全项目的决策机制和规范化管理机制，帮助找出</w:t>
      </w:r>
      <w:r>
        <w:t>“</w:t>
      </w:r>
      <w:r>
        <w:t>慢</w:t>
      </w:r>
      <w:r>
        <w:t>”</w:t>
      </w:r>
      <w:r>
        <w:t>的原因，找到</w:t>
      </w:r>
      <w:r>
        <w:t>“</w:t>
      </w:r>
      <w:r>
        <w:t>快</w:t>
      </w:r>
      <w:r>
        <w:t>”</w:t>
      </w:r>
      <w:r>
        <w:t>的办法。</w:t>
      </w:r>
    </w:p>
    <w:p w:rsidR="003247F3" w:rsidRDefault="003247F3" w:rsidP="003247F3">
      <w:pPr>
        <w:ind w:firstLineChars="200" w:firstLine="420"/>
        <w:jc w:val="left"/>
      </w:pPr>
      <w:r>
        <w:rPr>
          <w:rFonts w:hint="eastAsia"/>
        </w:rPr>
        <w:t>“党建</w:t>
      </w:r>
      <w:r>
        <w:t>+</w:t>
      </w:r>
      <w:r>
        <w:t>基层单元</w:t>
      </w:r>
      <w:r>
        <w:t>”</w:t>
      </w:r>
    </w:p>
    <w:p w:rsidR="003247F3" w:rsidRDefault="003247F3" w:rsidP="003247F3">
      <w:pPr>
        <w:ind w:firstLineChars="200" w:firstLine="420"/>
        <w:jc w:val="left"/>
      </w:pPr>
      <w:r>
        <w:rPr>
          <w:rFonts w:hint="eastAsia"/>
        </w:rPr>
        <w:t>实践民主中突出“深”</w:t>
      </w:r>
    </w:p>
    <w:p w:rsidR="003247F3" w:rsidRDefault="003247F3" w:rsidP="003247F3">
      <w:pPr>
        <w:ind w:firstLineChars="200" w:firstLine="420"/>
        <w:jc w:val="left"/>
      </w:pPr>
      <w:r>
        <w:rPr>
          <w:rFonts w:hint="eastAsia"/>
        </w:rPr>
        <w:t>区人大常委会机关紧扣省、市人大关于培育打造人大践行全过程人民民主基层单元部署要求，立足</w:t>
      </w:r>
      <w:r>
        <w:t>1</w:t>
      </w:r>
      <w:r>
        <w:t>个区联络总站＋</w:t>
      </w:r>
      <w:r>
        <w:t>14</w:t>
      </w:r>
      <w:r>
        <w:t>个街镇联络站＋</w:t>
      </w:r>
      <w:r>
        <w:t>90</w:t>
      </w:r>
      <w:r>
        <w:t>个选区联络点＋</w:t>
      </w:r>
      <w:r>
        <w:t>3</w:t>
      </w:r>
      <w:r>
        <w:t>个代表专业研究室的实体联络体系，以</w:t>
      </w:r>
      <w:r>
        <w:t>“e</w:t>
      </w:r>
      <w:r>
        <w:t>鹿履职</w:t>
      </w:r>
      <w:r>
        <w:t>”</w:t>
      </w:r>
      <w:r>
        <w:t>数字品牌、</w:t>
      </w:r>
      <w:r>
        <w:t>“</w:t>
      </w:r>
      <w:r>
        <w:t>特色平台</w:t>
      </w:r>
      <w:r>
        <w:t>+</w:t>
      </w:r>
      <w:r>
        <w:t>业务体系</w:t>
      </w:r>
      <w:r>
        <w:t>”</w:t>
      </w:r>
      <w:r>
        <w:t>融合提升双轮驱动，高质量推进基层单元建设。通过</w:t>
      </w:r>
      <w:r>
        <w:t>“</w:t>
      </w:r>
      <w:r>
        <w:t>党建</w:t>
      </w:r>
      <w:r>
        <w:t>+</w:t>
      </w:r>
      <w:r>
        <w:t>基层单元</w:t>
      </w:r>
      <w:r>
        <w:t>”</w:t>
      </w:r>
      <w:r>
        <w:t>，发挥代表联络站主阵地作用，深入基层群众汇集民意更好提高监督质效。同时，做优做实</w:t>
      </w:r>
      <w:r>
        <w:t>“</w:t>
      </w:r>
      <w:r>
        <w:t>机关领导班子基层联系点</w:t>
      </w:r>
      <w:r>
        <w:t>”“</w:t>
      </w:r>
      <w:r>
        <w:t>双报到双服务</w:t>
      </w:r>
      <w:r>
        <w:t>”“</w:t>
      </w:r>
      <w:r>
        <w:t>机关工作人员进基层单元</w:t>
      </w:r>
      <w:r>
        <w:t>”</w:t>
      </w:r>
      <w:r>
        <w:t>等制度，组织国家机关和代表中的党员干部带头进代表联络站</w:t>
      </w:r>
      <w:r>
        <w:t>“</w:t>
      </w:r>
      <w:r>
        <w:t>听民意、察民情、解民忧</w:t>
      </w:r>
      <w:r>
        <w:t>”</w:t>
      </w:r>
      <w:r>
        <w:t>，</w:t>
      </w:r>
      <w:r>
        <w:rPr>
          <w:rFonts w:hint="eastAsia"/>
        </w:rPr>
        <w:t>累计组织各类活动</w:t>
      </w:r>
      <w:r>
        <w:t xml:space="preserve"> 37 </w:t>
      </w:r>
      <w:r>
        <w:t>场，收集反馈基层的具体情况和问题</w:t>
      </w:r>
      <w:r>
        <w:t>516</w:t>
      </w:r>
      <w:r>
        <w:t>条次，推动</w:t>
      </w:r>
      <w:r>
        <w:t>“</w:t>
      </w:r>
      <w:r>
        <w:t>断头路</w:t>
      </w:r>
      <w:r>
        <w:t>”</w:t>
      </w:r>
      <w:r>
        <w:t>贯通、城区车位数量增加、老旧小区改造等群众操心事、烦心事、揪心事有效解决，充分发挥机关党建和基层治理</w:t>
      </w:r>
      <w:r>
        <w:t>“1+1&gt;2”</w:t>
      </w:r>
      <w:r>
        <w:t>的协同效应。</w:t>
      </w:r>
    </w:p>
    <w:p w:rsidR="003247F3" w:rsidRPr="00A82917" w:rsidRDefault="003247F3" w:rsidP="003247F3">
      <w:pPr>
        <w:ind w:firstLineChars="200" w:firstLine="420"/>
        <w:jc w:val="right"/>
      </w:pPr>
      <w:r w:rsidRPr="00A82917">
        <w:rPr>
          <w:rFonts w:hint="eastAsia"/>
        </w:rPr>
        <w:t>鹿城区人大</w:t>
      </w:r>
      <w:r w:rsidRPr="00A82917">
        <w:t>2023-09-05</w:t>
      </w:r>
    </w:p>
    <w:p w:rsidR="003247F3" w:rsidRDefault="003247F3" w:rsidP="00C832A6">
      <w:pPr>
        <w:sectPr w:rsidR="003247F3" w:rsidSect="00C832A6">
          <w:type w:val="continuous"/>
          <w:pgSz w:w="11906" w:h="16838"/>
          <w:pgMar w:top="1644" w:right="1236" w:bottom="1418" w:left="1814" w:header="851" w:footer="907" w:gutter="0"/>
          <w:pgNumType w:start="1"/>
          <w:cols w:space="720"/>
          <w:docGrid w:type="lines" w:linePitch="341" w:charSpace="2373"/>
        </w:sectPr>
      </w:pPr>
    </w:p>
    <w:p w:rsidR="006116D3" w:rsidRDefault="006116D3"/>
    <w:sectPr w:rsidR="006116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47F3"/>
    <w:rsid w:val="003247F3"/>
    <w:rsid w:val="006116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247F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247F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1103</Characters>
  <Application>Microsoft Office Word</Application>
  <DocSecurity>0</DocSecurity>
  <Lines>9</Lines>
  <Paragraphs>2</Paragraphs>
  <ScaleCrop>false</ScaleCrop>
  <Company>微软中国</Company>
  <LinksUpToDate>false</LinksUpToDate>
  <CharactersWithSpaces>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2023-09-11T12:00:00Z</dcterms:created>
</cp:coreProperties>
</file>