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3A17" w:rsidRDefault="005A3A17" w:rsidP="000C6B68">
      <w:pPr>
        <w:pStyle w:val="1"/>
      </w:pPr>
      <w:r w:rsidRPr="000C6B68">
        <w:rPr>
          <w:rFonts w:hint="eastAsia"/>
        </w:rPr>
        <w:t>全力以赴稳就业</w:t>
      </w:r>
      <w:r w:rsidRPr="000C6B68">
        <w:t xml:space="preserve"> 凝心聚力促发展</w:t>
      </w:r>
      <w:r w:rsidRPr="000C6B68">
        <w:t>——</w:t>
      </w:r>
      <w:r w:rsidRPr="000C6B68">
        <w:t>百色市近5年就业工作综述</w:t>
      </w:r>
    </w:p>
    <w:p w:rsidR="005A3A17" w:rsidRDefault="005A3A17" w:rsidP="005A3A17">
      <w:pPr>
        <w:ind w:firstLineChars="200" w:firstLine="420"/>
      </w:pPr>
      <w:r>
        <w:rPr>
          <w:rFonts w:hint="eastAsia"/>
        </w:rPr>
        <w:t>就业是民生之本，是高质量发展最基本的支撑。五年来（</w:t>
      </w:r>
      <w:r>
        <w:t>2018-2022</w:t>
      </w:r>
      <w:r>
        <w:t>），我市认真贯彻落实党中央、国务院关于稳就业保就业的决策部署，准确把握巩固脱贫攻坚成果同乡村振兴有效衔接、疫情防控带来的新形势新要求，打好就业</w:t>
      </w:r>
      <w:r>
        <w:t>“</w:t>
      </w:r>
      <w:r>
        <w:t>组合拳</w:t>
      </w:r>
      <w:r>
        <w:t>”</w:t>
      </w:r>
      <w:r>
        <w:t>，稳住民生</w:t>
      </w:r>
      <w:r>
        <w:t>“</w:t>
      </w:r>
      <w:r>
        <w:t>压舱石</w:t>
      </w:r>
      <w:r>
        <w:t>”</w:t>
      </w:r>
      <w:r>
        <w:t>，为全市企事业单位和重点群体提供强有力的就业支持，为谱写全方位推动高质量发展百色篇章贡献人社力量。</w:t>
      </w:r>
    </w:p>
    <w:p w:rsidR="005A3A17" w:rsidRDefault="005A3A17" w:rsidP="005A3A17">
      <w:pPr>
        <w:ind w:firstLineChars="200" w:firstLine="420"/>
      </w:pPr>
      <w:r>
        <w:rPr>
          <w:rFonts w:hint="eastAsia"/>
        </w:rPr>
        <w:t>一是就业规模持续扩大，就业形势保持平稳。五年来，市人社部门积极会同有关部门，不断推出促进就业创业的扶持政策，并探索就业政策制度适时调整以适应新兴业态、新就业形态发展的机制，为全面做好就业工作奠定了坚实的基础。</w:t>
      </w:r>
      <w:r>
        <w:t>2018-2022</w:t>
      </w:r>
      <w:r>
        <w:t>年，城镇新增就业</w:t>
      </w:r>
      <w:r>
        <w:t>10.02</w:t>
      </w:r>
      <w:r>
        <w:t>万人，年均城镇新增就业</w:t>
      </w:r>
      <w:r>
        <w:t>2</w:t>
      </w:r>
      <w:r>
        <w:t>万人，</w:t>
      </w:r>
      <w:r>
        <w:t>5</w:t>
      </w:r>
      <w:r>
        <w:t>年来均超额完成自治区人社厅下达百色市任务，城镇登记失业率始终保持在</w:t>
      </w:r>
      <w:r>
        <w:t>4%</w:t>
      </w:r>
      <w:r>
        <w:t>以下的较低水平，</w:t>
      </w:r>
      <w:r>
        <w:t>2023</w:t>
      </w:r>
      <w:r>
        <w:t>年</w:t>
      </w:r>
      <w:r>
        <w:t>1-8</w:t>
      </w:r>
      <w:r>
        <w:t>月，全市城镇新增就业</w:t>
      </w:r>
      <w:r>
        <w:t>15652</w:t>
      </w:r>
      <w:r>
        <w:t>人，完成自治区下达百色全年任务的</w:t>
      </w:r>
      <w:r>
        <w:t>97.83%</w:t>
      </w:r>
      <w:r>
        <w:t>。</w:t>
      </w:r>
    </w:p>
    <w:p w:rsidR="005A3A17" w:rsidRDefault="005A3A17" w:rsidP="005A3A17">
      <w:pPr>
        <w:ind w:firstLineChars="200" w:firstLine="420"/>
      </w:pPr>
      <w:r>
        <w:rPr>
          <w:rFonts w:hint="eastAsia"/>
        </w:rPr>
        <w:t>二是重点群体就业平稳，就业稳脱贫成效明显。五年来，通过组织开展能力提升、创业引领、精准服务、就业帮扶、权益保护行动，促进更多毕业生就业创业，高校毕业生年底总体就业率保持较高水平。就业援助工作力度不断加大，累计实现失业人员再就业</w:t>
      </w:r>
      <w:r>
        <w:t>2.25</w:t>
      </w:r>
      <w:r>
        <w:t>万人，就业困难人员就业</w:t>
      </w:r>
      <w:r>
        <w:t>1.06</w:t>
      </w:r>
      <w:r>
        <w:t>万人，巩固脱贫攻坚成果和乡村振兴有效衔接期间，就业帮扶成为最直接最有效的巩固脱贫成果方式，脱贫劳动力外出务工人数逐年增加，脱贫劳动力就业形势稳定，脱贫成果持续稳固。</w:t>
      </w:r>
      <w:r>
        <w:t>2020</w:t>
      </w:r>
      <w:r>
        <w:t>年，百色市人力资源和社会保障局荣获百色市委授予</w:t>
      </w:r>
      <w:r>
        <w:t>“</w:t>
      </w:r>
      <w:r>
        <w:t>百色市脱贫攻坚（乡村振兴）先</w:t>
      </w:r>
      <w:r>
        <w:rPr>
          <w:rFonts w:hint="eastAsia"/>
        </w:rPr>
        <w:t>进后盾单位”荣誉称号，</w:t>
      </w:r>
      <w:r>
        <w:t>2021</w:t>
      </w:r>
      <w:r>
        <w:t>年，百色市人力资源和社会保障局荣获自治区党委、政府授予的</w:t>
      </w:r>
      <w:r>
        <w:t>“</w:t>
      </w:r>
      <w:r>
        <w:t>全区脱贫攻坚先进集体</w:t>
      </w:r>
      <w:r>
        <w:t>”</w:t>
      </w:r>
      <w:r>
        <w:t>荣誉称号。</w:t>
      </w:r>
    </w:p>
    <w:p w:rsidR="005A3A17" w:rsidRDefault="005A3A17" w:rsidP="005A3A17">
      <w:pPr>
        <w:ind w:firstLineChars="200" w:firstLine="420"/>
      </w:pPr>
      <w:r>
        <w:rPr>
          <w:rFonts w:hint="eastAsia"/>
        </w:rPr>
        <w:t>三是职业技能培训力度加强，技能培训质效不断提升。五年来，全市以大力推行职业技能培训，强化劳动者就业创业能力培训，提升就业能力，促进城乡劳动者实现更高质量就业。同时，市人社局强化就业创业培训结业考核的规范管理，严格职业技能考核评价，确保培训促进就业实效，全市累计超过</w:t>
      </w:r>
      <w:r>
        <w:t>29.87</w:t>
      </w:r>
      <w:r>
        <w:t>万人次接受政府补贴职业培训，培训后就业率不断提升，各类职业技能培训任务完成率全区前列。</w:t>
      </w:r>
      <w:r>
        <w:t>2020</w:t>
      </w:r>
      <w:r>
        <w:t>年建成百色首个高技能人才基地</w:t>
      </w:r>
      <w:r>
        <w:t>——</w:t>
      </w:r>
      <w:r>
        <w:t>百色生态型铝产业公共实训基地，</w:t>
      </w:r>
      <w:r>
        <w:t>2022</w:t>
      </w:r>
      <w:r>
        <w:t>年建成靖西市绣蕴坊绣球文化有限公司王秀芬工作室、广西百色银海铝业有限责任公</w:t>
      </w:r>
      <w:r>
        <w:rPr>
          <w:rFonts w:hint="eastAsia"/>
        </w:rPr>
        <w:t>司韦德志工作室、百色工业技工学校廖广科工作室等</w:t>
      </w:r>
      <w:r>
        <w:t>3</w:t>
      </w:r>
      <w:r>
        <w:t>个市级技能大师工作室。</w:t>
      </w:r>
    </w:p>
    <w:p w:rsidR="005A3A17" w:rsidRDefault="005A3A17" w:rsidP="005A3A17">
      <w:pPr>
        <w:ind w:firstLineChars="200" w:firstLine="420"/>
      </w:pPr>
      <w:r>
        <w:rPr>
          <w:rFonts w:hint="eastAsia"/>
        </w:rPr>
        <w:t>百色生态型铝产业公共实训基地</w:t>
      </w:r>
    </w:p>
    <w:p w:rsidR="005A3A17" w:rsidRDefault="005A3A17" w:rsidP="005A3A17">
      <w:pPr>
        <w:ind w:firstLineChars="200" w:firstLine="420"/>
      </w:pPr>
      <w:r>
        <w:rPr>
          <w:rFonts w:hint="eastAsia"/>
        </w:rPr>
        <w:t>四是就业服务体系逐步完善，就业质量不断提高。全方位公共就业服务体系建设持续推进，覆盖市、县、街道（乡镇）、社区（村）的四级公共就业服务网络逐步完善，标准化、智慧化、专业化建设进一步加强，创新零工服务模式，创建“深圳小镇百祥送工”、“就业超市”、“农民工驿站”等</w:t>
      </w:r>
      <w:r>
        <w:t>8</w:t>
      </w:r>
      <w:r>
        <w:t>个灵活用工服务平台。</w:t>
      </w:r>
      <w:r>
        <w:t>“</w:t>
      </w:r>
      <w:r>
        <w:t>春风行动</w:t>
      </w:r>
      <w:r>
        <w:t>”</w:t>
      </w:r>
      <w:r>
        <w:t>、</w:t>
      </w:r>
      <w:r>
        <w:t>“</w:t>
      </w:r>
      <w:r>
        <w:t>民营企业招聘月</w:t>
      </w:r>
      <w:r>
        <w:t>”“</w:t>
      </w:r>
      <w:r>
        <w:t>百日千万网络招聘专项行动</w:t>
      </w:r>
      <w:r>
        <w:t>”</w:t>
      </w:r>
      <w:r>
        <w:t>等特色活动成效明显，全市各级公共就业和人才服务机构年均为超过百万人次劳动者、超过二十万户次用人单位提供招聘服务。根据广西就业质量报告（</w:t>
      </w:r>
      <w:r>
        <w:t>2021</w:t>
      </w:r>
      <w:r>
        <w:t>版）统计，百色市就业质量综合</w:t>
      </w:r>
      <w:r>
        <w:rPr>
          <w:rFonts w:hint="eastAsia"/>
        </w:rPr>
        <w:t>指数</w:t>
      </w:r>
      <w:r>
        <w:t>2019</w:t>
      </w:r>
      <w:r>
        <w:t>年为</w:t>
      </w:r>
      <w:r>
        <w:t>80.30</w:t>
      </w:r>
      <w:r>
        <w:t>，位居全区前列。</w:t>
      </w:r>
      <w:r>
        <w:t>2023</w:t>
      </w:r>
      <w:r>
        <w:t>年</w:t>
      </w:r>
      <w:r>
        <w:t>1</w:t>
      </w:r>
      <w:r>
        <w:t>月，在市人社局正确领导和大力支持下，全市就业系统工作人员紧密团结，全力以赴，共同做好公共就业服务工作，百色市就业服务中心荣获自治区党委、政府授予的</w:t>
      </w:r>
      <w:r>
        <w:t>“</w:t>
      </w:r>
      <w:r>
        <w:t>第一届广西促进就业先进集体</w:t>
      </w:r>
      <w:r>
        <w:t>”</w:t>
      </w:r>
      <w:r>
        <w:t>荣誉称号。</w:t>
      </w:r>
    </w:p>
    <w:p w:rsidR="005A3A17" w:rsidRDefault="005A3A17" w:rsidP="005A3A17">
      <w:pPr>
        <w:ind w:firstLineChars="200" w:firstLine="420"/>
      </w:pPr>
      <w:r>
        <w:rPr>
          <w:rFonts w:hint="eastAsia"/>
        </w:rPr>
        <w:t>下一步，市人社部门将深入学习贯彻党的二十大精神，坚守为民初心，保障民生之本，强化就业优先政策，健全就业促进机制，加强困难群体就业帮扶，使人人都有通过勤奋劳动实现自身发展的机会。</w:t>
      </w:r>
    </w:p>
    <w:p w:rsidR="005A3A17" w:rsidRDefault="005A3A17" w:rsidP="000C6B68">
      <w:pPr>
        <w:jc w:val="right"/>
      </w:pPr>
      <w:r w:rsidRPr="000C6B68">
        <w:rPr>
          <w:rFonts w:hint="eastAsia"/>
        </w:rPr>
        <w:t>百色人社新闻</w:t>
      </w:r>
      <w:r>
        <w:rPr>
          <w:rFonts w:hint="eastAsia"/>
        </w:rPr>
        <w:t xml:space="preserve"> 2023-8-31</w:t>
      </w:r>
    </w:p>
    <w:p w:rsidR="005A3A17" w:rsidRDefault="005A3A17" w:rsidP="00925739">
      <w:pPr>
        <w:sectPr w:rsidR="005A3A17" w:rsidSect="0092573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825C7" w:rsidRDefault="008825C7"/>
    <w:sectPr w:rsidR="008825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A3A17"/>
    <w:rsid w:val="005A3A17"/>
    <w:rsid w:val="008825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A3A1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A3A1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1311</Characters>
  <Application>Microsoft Office Word</Application>
  <DocSecurity>0</DocSecurity>
  <Lines>10</Lines>
  <Paragraphs>3</Paragraphs>
  <ScaleCrop>false</ScaleCrop>
  <Company>Microsoft</Company>
  <LinksUpToDate>false</LinksUpToDate>
  <CharactersWithSpaces>1538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2023-09-08T09:27:00Z</dcterms:created>
</cp:coreProperties>
</file>