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77A" w:rsidRDefault="0024177A" w:rsidP="00517E96">
      <w:pPr>
        <w:pStyle w:val="1"/>
      </w:pPr>
      <w:r w:rsidRPr="00621654">
        <w:rPr>
          <w:rFonts w:hint="eastAsia"/>
        </w:rPr>
        <w:t>敦煌：高质量人社服务撑起百姓“幸福伞”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今年以来，敦煌市人社局全面贯彻落实国家、省、市各项政策，以保障和改善民生为己任，拓宽就业渠道</w:t>
      </w:r>
      <w:r>
        <w:t xml:space="preserve"> </w:t>
      </w:r>
      <w:r>
        <w:t>，创新服务模式，为群众撑开</w:t>
      </w:r>
      <w:r>
        <w:t>“</w:t>
      </w:r>
      <w:r>
        <w:t>幸福网</w:t>
      </w:r>
      <w:r>
        <w:t>”</w:t>
      </w:r>
      <w:r>
        <w:t>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拓宽就业渠道　跑出就业加速度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“我在敦煌的‘码上就业’平台注册了信息，平台自动给我推荐了岗位，我选择了合适的工作，现在收入还不错，”说起如今的工作，敦煌市沙州镇居民小张笑容满面。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敦煌市人社局利用“互联网</w:t>
      </w:r>
      <w:r>
        <w:t>+”</w:t>
      </w:r>
      <w:r>
        <w:t>、大数据、云服务、人工智能等技术，开启指尖上就业服务新模式，上线敦煌</w:t>
      </w:r>
      <w:r>
        <w:t>“</w:t>
      </w:r>
      <w:r>
        <w:t>码上就业</w:t>
      </w:r>
      <w:r>
        <w:t>”</w:t>
      </w:r>
      <w:r>
        <w:t>公共就业服务平台，让群众享受更优质高效的服务。举办创业大赛、创业沙龙、直播带岗等活动</w:t>
      </w:r>
      <w:r>
        <w:t>80</w:t>
      </w:r>
      <w:r>
        <w:t>余场次，开展</w:t>
      </w:r>
      <w:r>
        <w:t>“</w:t>
      </w:r>
      <w:r>
        <w:t>援企稳岗服务千企</w:t>
      </w:r>
      <w:r>
        <w:t>”</w:t>
      </w:r>
      <w:r>
        <w:t>行动，推行创业担保贷款</w:t>
      </w:r>
      <w:r>
        <w:t>“</w:t>
      </w:r>
      <w:r>
        <w:t>一站式</w:t>
      </w:r>
      <w:r>
        <w:t>”</w:t>
      </w:r>
      <w:r>
        <w:t>服务，千方百计拓展就业岗位。截至目前，全市城镇新增就业</w:t>
      </w:r>
      <w:r>
        <w:t>2074</w:t>
      </w:r>
      <w:r>
        <w:t>人，职业技能培训</w:t>
      </w:r>
      <w:r>
        <w:t>1566</w:t>
      </w:r>
      <w:r>
        <w:t>人，劳务输转</w:t>
      </w:r>
      <w:r>
        <w:t>2.36</w:t>
      </w:r>
      <w:r>
        <w:t>万人，实现劳务收入</w:t>
      </w:r>
      <w:r>
        <w:t>3.5</w:t>
      </w:r>
      <w:r>
        <w:t>亿元。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创新服务模式　优化社保服务质效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敦煌市人社局高效落实援企稳岗政策，失业保险单位缴费比例由</w:t>
      </w:r>
      <w:r>
        <w:t>2%</w:t>
      </w:r>
      <w:r>
        <w:t>降低为</w:t>
      </w:r>
      <w:r>
        <w:t>0.7%</w:t>
      </w:r>
      <w:r>
        <w:t>，为全市企业减负</w:t>
      </w:r>
      <w:r>
        <w:t>255</w:t>
      </w:r>
      <w:r>
        <w:t>万元。新开工工程建设项目参保率</w:t>
      </w:r>
      <w:r>
        <w:t>100%</w:t>
      </w:r>
      <w:r>
        <w:t>，项目内农民工工伤保险参保率</w:t>
      </w:r>
      <w:r>
        <w:t>100%</w:t>
      </w:r>
      <w:r>
        <w:t>，当年新增养老保险领取人员待遇进卡人群覆盖率</w:t>
      </w:r>
      <w:r>
        <w:t>100%</w:t>
      </w:r>
      <w:r>
        <w:t>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作为直接服务企业和群众的基层社保窗口，敦煌市人社局不断优化社会保险认证模式，简化流程，推进优办快办，线上线下同发力，线上大力推广使用甘肃省人社生物识别身份认证系统，让群众足不出户完成认证，线下为高龄、残疾、常年生病卧床的退休人员提供上门认证服务，真正做到线上服务加速度、线下服务有温度，增进与广大群众之间的情感，让群众切切实实从中得到实惠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同时，敦煌市人社局利用“互联网</w:t>
      </w:r>
      <w:r>
        <w:t>+”</w:t>
      </w:r>
      <w:r>
        <w:t>模式宣传惠民政策，开通</w:t>
      </w:r>
      <w:r>
        <w:t>“</w:t>
      </w:r>
      <w:r>
        <w:t>敦煌社保</w:t>
      </w:r>
      <w:r>
        <w:t>”</w:t>
      </w:r>
      <w:r>
        <w:t>抖音号、人社局干部走进直播间</w:t>
      </w:r>
      <w:r>
        <w:t>“</w:t>
      </w:r>
      <w:r>
        <w:t>点对点</w:t>
      </w:r>
      <w:r>
        <w:t>”</w:t>
      </w:r>
      <w:r>
        <w:t>推送信息、面对面宣传解答、向群众讲解养老、失业、工伤、社保卡使用等群众关心的问题，使群众更好地了解了社会保险的相关政策和办理方法，进一步提高了群众对社保政策的知晓率。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坚持引育并重　打造人才集聚强磁场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今年以来，敦煌市人社局引进高层次急需紧缺人才</w:t>
      </w:r>
      <w:r>
        <w:t>22</w:t>
      </w:r>
      <w:r>
        <w:t>人，其中硕士研究生</w:t>
      </w:r>
      <w:r>
        <w:t>10</w:t>
      </w:r>
      <w:r>
        <w:t>名，本科生</w:t>
      </w:r>
      <w:r>
        <w:t>12</w:t>
      </w:r>
      <w:r>
        <w:t>名。引进</w:t>
      </w:r>
      <w:r>
        <w:t>“</w:t>
      </w:r>
      <w:r>
        <w:t>万人计划</w:t>
      </w:r>
      <w:r>
        <w:t>”</w:t>
      </w:r>
      <w:r>
        <w:t>领军人才上海硅酸盐研究所首席研究员黄富强教授团队</w:t>
      </w:r>
      <w:r>
        <w:t>1</w:t>
      </w:r>
      <w:r>
        <w:t>个，围绕新能源引进专家团队</w:t>
      </w:r>
      <w:r>
        <w:t>25</w:t>
      </w:r>
      <w:r>
        <w:t>人，围绕文化遗产保护引进科研人员</w:t>
      </w:r>
      <w:r>
        <w:t>11</w:t>
      </w:r>
      <w:r>
        <w:t>人。</w:t>
      </w:r>
      <w:r>
        <w:t>3</w:t>
      </w:r>
      <w:r>
        <w:t>月赴西北师大、西安交大等高校参加</w:t>
      </w:r>
      <w:r>
        <w:t>“</w:t>
      </w:r>
      <w:r>
        <w:t>才聚酒泉筑梦飞天</w:t>
      </w:r>
      <w:r>
        <w:t>”</w:t>
      </w:r>
      <w:r>
        <w:t>人才专场招聘会</w:t>
      </w:r>
      <w:r>
        <w:t>5</w:t>
      </w:r>
      <w:r>
        <w:t>场，现场咨询</w:t>
      </w:r>
      <w:r>
        <w:t>230</w:t>
      </w:r>
      <w:r>
        <w:t>余人次，报名</w:t>
      </w:r>
      <w:r>
        <w:t>80</w:t>
      </w:r>
      <w:r>
        <w:t>人次。推荐申报了技能人才公共实训基地和战略新材研究院专家服务基地</w:t>
      </w:r>
      <w:r>
        <w:t>2</w:t>
      </w:r>
      <w:r>
        <w:t>个人才项目。以市场需求为导向，全面推行电子培训券管理制度，规范培训机构办学行为，精准开展</w:t>
      </w:r>
      <w:r>
        <w:t>“</w:t>
      </w:r>
      <w:r>
        <w:t>嵌入式</w:t>
      </w:r>
      <w:r>
        <w:t>”“</w:t>
      </w:r>
      <w:r>
        <w:t>订单式</w:t>
      </w:r>
      <w:r>
        <w:t>”</w:t>
      </w:r>
      <w:r>
        <w:t>技能培</w:t>
      </w:r>
      <w:r>
        <w:rPr>
          <w:rFonts w:hint="eastAsia"/>
        </w:rPr>
        <w:t>训。严格开展职称评审工作，截至目前，全市在编在岗事业单位专业技术人员取得高级职称</w:t>
      </w:r>
      <w:r>
        <w:t>798</w:t>
      </w:r>
      <w:r>
        <w:t>人，中级职称</w:t>
      </w:r>
      <w:r>
        <w:t>1055</w:t>
      </w:r>
      <w:r>
        <w:t>人，初级职称</w:t>
      </w:r>
      <w:r>
        <w:t>1070</w:t>
      </w:r>
      <w:r>
        <w:t>人。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打出“护薪”组合拳　织密劳动维权保护网</w:t>
      </w:r>
    </w:p>
    <w:p w:rsidR="0024177A" w:rsidRDefault="0024177A" w:rsidP="0024177A">
      <w:pPr>
        <w:ind w:firstLineChars="200" w:firstLine="420"/>
        <w:jc w:val="left"/>
      </w:pPr>
      <w:r>
        <w:t>2023</w:t>
      </w:r>
      <w:r>
        <w:t>年以来，敦煌市人社局紧盯重点领域、紧抓关键环节，不断创新治理手段，推动欠薪治理从清欠向防欠转变。以建设工程领域为重点，联合行业主管部门开展根治欠薪专项行动，成立农民工维权党员先锋队，推进劳动关系协调员队伍建设，打造金牌劳动人事争议调解组织，探索建立劳动关系、劳动监察、劳动争议仲裁</w:t>
      </w:r>
      <w:r>
        <w:t>“</w:t>
      </w:r>
      <w:r>
        <w:t>三位一体</w:t>
      </w:r>
      <w:r>
        <w:t>”</w:t>
      </w:r>
      <w:r>
        <w:t>劳动纠纷处理机制，劳动关系总体和谐稳定。</w:t>
      </w:r>
    </w:p>
    <w:p w:rsidR="0024177A" w:rsidRDefault="0024177A" w:rsidP="0024177A">
      <w:pPr>
        <w:ind w:firstLineChars="200" w:firstLine="420"/>
        <w:jc w:val="left"/>
      </w:pPr>
      <w:r>
        <w:rPr>
          <w:rFonts w:hint="eastAsia"/>
        </w:rPr>
        <w:t>为真正让劳动者、企业可以就近解决劳动争议，减少当事人跑腿次数，降低维权成本，敦煌市人社局创新推出流动仲裁庭，将“坐等办案”变为“流动庭审”，将“坐堂问诊”的仲裁庭搬到了群众“家门口”、搬到了矛盾发生的一线，方便群众维权，不断提高人社服务群众的满意度。</w:t>
      </w:r>
    </w:p>
    <w:p w:rsidR="0024177A" w:rsidRDefault="0024177A" w:rsidP="00517E96">
      <w:pPr>
        <w:ind w:firstLine="420"/>
        <w:jc w:val="right"/>
      </w:pPr>
      <w:r w:rsidRPr="00621654">
        <w:rPr>
          <w:rFonts w:hint="eastAsia"/>
        </w:rPr>
        <w:t>掌上敦煌</w:t>
      </w:r>
      <w:r>
        <w:rPr>
          <w:rFonts w:hint="eastAsia"/>
        </w:rPr>
        <w:t xml:space="preserve"> 2023-8-30</w:t>
      </w:r>
    </w:p>
    <w:p w:rsidR="0024177A" w:rsidRDefault="0024177A" w:rsidP="00925739">
      <w:pPr>
        <w:sectPr w:rsidR="0024177A" w:rsidSect="009257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094D" w:rsidRDefault="002C094D"/>
    <w:sectPr w:rsidR="002C09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177A"/>
    <w:rsid w:val="0024177A"/>
    <w:rsid w:val="002C0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17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17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1263</Characters>
  <Application>Microsoft Office Word</Application>
  <DocSecurity>0</DocSecurity>
  <Lines>10</Lines>
  <Paragraphs>2</Paragraphs>
  <ScaleCrop>false</ScaleCrop>
  <Company>Microsoft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2023-09-08T09:27:00Z</dcterms:created>
</cp:coreProperties>
</file>