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88D" w:rsidRDefault="009B588D" w:rsidP="00E15C17">
      <w:pPr>
        <w:pStyle w:val="1"/>
      </w:pPr>
      <w:r w:rsidRPr="00E15C17">
        <w:rPr>
          <w:rFonts w:hint="eastAsia"/>
        </w:rPr>
        <w:t>辽宁市场监管系统</w:t>
      </w:r>
      <w:r w:rsidRPr="00E15C17">
        <w:t>5个聚焦推动行风建设取得新突破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辽宁省市场监管局紧扣人和业务两大根本，坚持真排查、树行风、换角色、标准化、转观念，采取多方结合、内外联动、两线作战、突出重点、健全机制等措施，实施行风问题“大清扫”净化工程，以超常规举措推动行风建设取得新突破。截至目前，辽宁省市场监管系统共排查出行风问题</w:t>
      </w:r>
      <w:r>
        <w:t>371</w:t>
      </w:r>
      <w:r>
        <w:t>个，已完成问题整改</w:t>
      </w:r>
      <w:r>
        <w:t>196</w:t>
      </w:r>
      <w:r>
        <w:t>个。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聚焦“真排查”，力求排查整治扎实有效。辽宁省市场监管局编制《辽宁省市场监管系统行风问题风险点排查清单（第一版）》，推动辽宁省市场监管系统精准排查、突出重点排查。亮明辽宁市场监管“八条禁令”红线，开通全省统一的行风问题线索收集反馈平台及省市县三级行风热线，建立高效有序的线索处置机制，开展行风问题公开征集活动。目前已闭环处理市场监管总局平台转办线索</w:t>
      </w:r>
      <w:r>
        <w:t>3</w:t>
      </w:r>
      <w:r>
        <w:t>件，辽宁省市场监管局平台征集线索</w:t>
      </w:r>
      <w:r>
        <w:t>17</w:t>
      </w:r>
      <w:r>
        <w:t>件，严的态势在全系统已经形成。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聚焦“树行风”，强化五对照五查找五做到。该局将行风建设与主题教育紧密结合，开展五对照五查找五做到专项行动，查找在真学真懂真信真用方面的问题，查找与新时代要求、高质量发展不相适应的思想观念和思维定式问题。目前全系统</w:t>
      </w:r>
      <w:r>
        <w:t>117</w:t>
      </w:r>
      <w:r>
        <w:t>个单位共排查问题</w:t>
      </w:r>
      <w:r>
        <w:t>425</w:t>
      </w:r>
      <w:r>
        <w:t>项，压茬推进整改，已形成制度性成果</w:t>
      </w:r>
      <w:r>
        <w:t>38</w:t>
      </w:r>
      <w:r>
        <w:t>个；组织解剖式调研，市县两级市场监管部门选取</w:t>
      </w:r>
      <w:r>
        <w:t>198</w:t>
      </w:r>
      <w:r>
        <w:t>个正反两方面案例开展大讨论，深入分析行风问题深层次原因，充分释放服务振兴发展的活力。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聚焦“换角色”，促进处长走流程“走新”更“走心”。辽宁省市场监管局</w:t>
      </w:r>
      <w:r>
        <w:t>17</w:t>
      </w:r>
      <w:r>
        <w:t>个业务处负责人坚持角色转换，放下身份、亲身体验、换位思考，在规范服务、贴近服务、细节暖心上下功夫，以实际行动打造营商环境升级版。在行政审批领域，与经营主体互换角色，以</w:t>
      </w:r>
      <w:r>
        <w:t>“</w:t>
      </w:r>
      <w:r>
        <w:t>帮代办</w:t>
      </w:r>
      <w:r>
        <w:t>”“</w:t>
      </w:r>
      <w:r>
        <w:t>陪同办</w:t>
      </w:r>
      <w:r>
        <w:t>”</w:t>
      </w:r>
      <w:r>
        <w:t>等形式走近经营主体，从申请、受理、审核、办结、反馈等各环节体验线上线下全过程。在监管执法领域，与一线监管人员互换角色，共同走进经营主体，从计划制定、现场检查、情况汇总、反馈结果等环节，体验监管工作全流程。在一个半月时间里，该局相关业务条线深入一线</w:t>
      </w:r>
      <w:r>
        <w:t>“</w:t>
      </w:r>
      <w:r>
        <w:t>走流程</w:t>
      </w:r>
      <w:r>
        <w:t>”52</w:t>
      </w:r>
      <w:r>
        <w:t>次，发现问题</w:t>
      </w:r>
      <w:r>
        <w:t>40</w:t>
      </w:r>
      <w:r>
        <w:t>个，收集经营主体和一线监管人员意见建议</w:t>
      </w:r>
      <w:r>
        <w:t>28</w:t>
      </w:r>
      <w:r>
        <w:t>条，已解决问题</w:t>
      </w:r>
      <w:r>
        <w:t>16</w:t>
      </w:r>
      <w:r>
        <w:t>个。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聚焦“标准化”，着力创建“清风辽宁政务窗口”。该局着力解决以行政许可为核心的</w:t>
      </w:r>
      <w:r>
        <w:t>3</w:t>
      </w:r>
      <w:r>
        <w:t>类行政审批窗口服务的热点、堵点问题，明确同一事项、同一标准、同一条件、一把尺子、一量到底的办事原则。辽宁省</w:t>
      </w:r>
      <w:r>
        <w:t>1026</w:t>
      </w:r>
      <w:r>
        <w:t>个窗口单位统一编制《</w:t>
      </w:r>
      <w:r>
        <w:t>“</w:t>
      </w:r>
      <w:r>
        <w:t>办事不找关系</w:t>
      </w:r>
      <w:r>
        <w:t>”</w:t>
      </w:r>
      <w:r>
        <w:t>指南》，以清风促行风，让</w:t>
      </w:r>
      <w:r>
        <w:t>“</w:t>
      </w:r>
      <w:r>
        <w:t>办事不找关系、用权不图好处</w:t>
      </w:r>
      <w:r>
        <w:t>”</w:t>
      </w:r>
      <w:r>
        <w:t>成为常态，全系统政务服务标准化、规范化、便利化水平有了明显提升。目前，辽宁省市场监管局及</w:t>
      </w:r>
      <w:r>
        <w:t>14</w:t>
      </w:r>
      <w:r>
        <w:t>个市、</w:t>
      </w:r>
      <w:r>
        <w:t>72</w:t>
      </w:r>
      <w:r>
        <w:t>个县（区）市场监管部门行政审批窗口获评第一批</w:t>
      </w:r>
      <w:r>
        <w:t>“</w:t>
      </w:r>
      <w:r>
        <w:t>清风辽宁政务窗口</w:t>
      </w:r>
      <w:r>
        <w:t>”</w:t>
      </w:r>
      <w:r>
        <w:t>称号。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聚焦“转观念”，促进行风教育走深走实。高标准、严要求在全省市场监管系统持续开展行风教育活动。印制市场监管“八条禁令”宣传海报</w:t>
      </w:r>
      <w:r>
        <w:t>1100</w:t>
      </w:r>
      <w:r>
        <w:t>余份，在省、市、县（区）局和基层所统一张贴，推动全系统转变观念。</w:t>
      </w:r>
      <w:r>
        <w:t>8</w:t>
      </w:r>
      <w:r>
        <w:t>月中旬，举办全系统加强行风建设工作专题培训会，讲清行风内涵及建设要求、阶段成果、行风及行风建设倾向问题、加强行风建设的思路要求，进一步统一思想、理清思路、直面问题、形成合力，有效提升全系统行风建设管理水平。</w:t>
      </w:r>
    </w:p>
    <w:p w:rsidR="009B588D" w:rsidRDefault="009B588D" w:rsidP="009B588D">
      <w:pPr>
        <w:ind w:firstLineChars="200" w:firstLine="420"/>
      </w:pPr>
      <w:r>
        <w:rPr>
          <w:rFonts w:hint="eastAsia"/>
        </w:rPr>
        <w:t>辽宁省市场监管局相关负责人表示，该局将认真贯彻落实全国市场监管部门负责同志座谈会部署要求，全力推动行风建设大排查、大整治、大提升，以监管执法突出问题为重点，抓住具有本地特征的普遍性倾向性问题、群众反映强烈反复出现的问题，采取硬措施、硬手段开展专项治理，解决一批人民群众最关心、最直接的行风突出问题，在新时代新征程上树立市场监管部门新形象、展现新作为。</w:t>
      </w:r>
    </w:p>
    <w:p w:rsidR="009B588D" w:rsidRDefault="009B588D" w:rsidP="00E15C17">
      <w:pPr>
        <w:jc w:val="right"/>
      </w:pPr>
      <w:r w:rsidRPr="00E15C17">
        <w:rPr>
          <w:rFonts w:hint="eastAsia"/>
        </w:rPr>
        <w:t>辽宁省市场监管局</w:t>
      </w:r>
      <w:r>
        <w:rPr>
          <w:rFonts w:hint="eastAsia"/>
        </w:rPr>
        <w:t>2023-8-29</w:t>
      </w:r>
    </w:p>
    <w:p w:rsidR="009B588D" w:rsidRDefault="009B588D" w:rsidP="002D7D47">
      <w:pPr>
        <w:sectPr w:rsidR="009B588D" w:rsidSect="002D7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1661" w:rsidRDefault="005B1661"/>
    <w:sectPr w:rsidR="005B16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588D"/>
    <w:rsid w:val="005B1661"/>
    <w:rsid w:val="009B5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58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58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>Microsoft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2023-09-05T11:32:00Z</dcterms:created>
</cp:coreProperties>
</file>