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443" w:rsidRDefault="00A16443" w:rsidP="002122BE">
      <w:pPr>
        <w:pStyle w:val="1"/>
      </w:pPr>
      <w:r w:rsidRPr="001254B5">
        <w:rPr>
          <w:rFonts w:hint="eastAsia"/>
        </w:rPr>
        <w:t>黔东南州人大常委会机关：突出“四强四同”着力破解机关党建“两张皮”</w:t>
      </w:r>
    </w:p>
    <w:p w:rsidR="00A16443" w:rsidRDefault="00A16443" w:rsidP="00A16443">
      <w:pPr>
        <w:ind w:firstLineChars="200" w:firstLine="420"/>
        <w:jc w:val="left"/>
      </w:pPr>
      <w:r>
        <w:rPr>
          <w:rFonts w:hint="eastAsia"/>
        </w:rPr>
        <w:t>近年来，州人大常委会机关围绕中心大局，聚焦主责主业，突出党建引领，在加强政治思想、基层基础、融合发展上下功夫，紧扣重点、抓住要点、夯实支点、打造亮点，突出“四强四同”，着力破解机关党建“两张皮”，以高质量党建引领人大工作高质量发展。</w:t>
      </w:r>
    </w:p>
    <w:p w:rsidR="00A16443" w:rsidRDefault="00A16443" w:rsidP="00A16443">
      <w:pPr>
        <w:ind w:firstLineChars="200" w:firstLine="420"/>
        <w:jc w:val="left"/>
      </w:pPr>
      <w:r>
        <w:rPr>
          <w:rFonts w:hint="eastAsia"/>
        </w:rPr>
        <w:t>强化理论武装，党建业务同学习。树牢政治机关意识。深刻领悟“两个确立”的决定性意义，认真落实“第一议题”制度，坚持“第一议题”抓学习、“第一遵循”抓贯彻、“第一政治要件”抓落实，始终将党的二十大关于党的建设的重要论述和习近平总书记关于坚持和完善人民代表大会制度的重要思想纳入党组理论中心组学习内容，坚定不移把“两个确立”真正转化为坚决做到“两个维护”的思想自觉、政治自觉、行动自觉。</w:t>
      </w:r>
    </w:p>
    <w:p w:rsidR="00A16443" w:rsidRDefault="00A16443" w:rsidP="00A16443">
      <w:pPr>
        <w:ind w:firstLineChars="200" w:firstLine="420"/>
        <w:jc w:val="left"/>
      </w:pPr>
      <w:r>
        <w:rPr>
          <w:rFonts w:hint="eastAsia"/>
        </w:rPr>
        <w:t>深化“五级联动”学习机制。持续用好常委会党组带头学、机关党组跟进学、机关党委统筹学、各党支部定期学、干部职工全体学“五级联动”学习机制，深学细悟党的创新理论成果，深学笃行人大科学立法、依法监督、服务代表等业务要求。自觉在大是大非面前的第一反应第一选择中锻造提升政治判断力，在没有脱离政治的业务和没有脱离业务的政治中锻造提升政治领悟力，在担苦担难担重担险中锻造提升政治执行力。</w:t>
      </w:r>
    </w:p>
    <w:p w:rsidR="00A16443" w:rsidRDefault="00A16443" w:rsidP="00A16443">
      <w:pPr>
        <w:ind w:firstLineChars="200" w:firstLine="420"/>
        <w:jc w:val="left"/>
      </w:pPr>
      <w:r>
        <w:rPr>
          <w:rFonts w:hint="eastAsia"/>
        </w:rPr>
        <w:t>强化青年干部理论学习。注重青年干部学习教育，组建青年理论学习小组，制定年度学习计划，建立每月由一名青年干部牵头组织学习活动机制。今年以来，开展了贯彻党的二十大精神学习研讨、举办读书交流会、组织篮球比赛、深入基层联系群众“干一次农活”，助力和美乡村“四大行动”、“党的生日”朗诵等系列活动，进一步激发青年干部干事创业的激情和活力。</w:t>
      </w:r>
    </w:p>
    <w:p w:rsidR="00A16443" w:rsidRDefault="00A16443" w:rsidP="00A16443">
      <w:pPr>
        <w:ind w:firstLineChars="200" w:firstLine="420"/>
        <w:jc w:val="left"/>
      </w:pPr>
      <w:r>
        <w:rPr>
          <w:rFonts w:hint="eastAsia"/>
        </w:rPr>
        <w:t>强化党建引领，党建业务同谋划。持续落实党建业务“一岗双责”。机关党组研究印发《中共黔东南州人大常委会机关党组</w:t>
      </w:r>
      <w:r>
        <w:t>2023</w:t>
      </w:r>
      <w:r>
        <w:t>年工作要点》《</w:t>
      </w:r>
      <w:r>
        <w:t>2023</w:t>
      </w:r>
      <w:r>
        <w:t>年州人大常委会机关党的建设工作要点》《</w:t>
      </w:r>
      <w:r>
        <w:t>2023</w:t>
      </w:r>
      <w:r>
        <w:t>年州人大常委会机关党建重点项目清单》《</w:t>
      </w:r>
      <w:r>
        <w:t>2023</w:t>
      </w:r>
      <w:r>
        <w:t>年州人大常委会机关党员干部教育培训工作计划》等，明确党建工作目标，压实党建工作责任，细化党建工作措施。严格落实常委会机关党组、机关党委书记抓党建</w:t>
      </w:r>
      <w:r>
        <w:t>“</w:t>
      </w:r>
      <w:r>
        <w:t>双清单</w:t>
      </w:r>
      <w:r>
        <w:t>”</w:t>
      </w:r>
      <w:r>
        <w:t>责任，突出机关党组书记</w:t>
      </w:r>
      <w:r>
        <w:t>“</w:t>
      </w:r>
      <w:r>
        <w:t>第一责任人</w:t>
      </w:r>
      <w:r>
        <w:t>”</w:t>
      </w:r>
      <w:r>
        <w:t>责任，其他班子成员按分工抓好分管领域的党风廉政工作，抓业务同时抓党建，切实落实</w:t>
      </w:r>
      <w:r>
        <w:t>“</w:t>
      </w:r>
      <w:r>
        <w:t>一岗双责</w:t>
      </w:r>
      <w:r>
        <w:t>”</w:t>
      </w:r>
      <w:r>
        <w:t>。</w:t>
      </w:r>
    </w:p>
    <w:p w:rsidR="00A16443" w:rsidRDefault="00A16443" w:rsidP="00A16443">
      <w:pPr>
        <w:ind w:firstLineChars="200" w:firstLine="420"/>
        <w:jc w:val="left"/>
      </w:pPr>
      <w:r>
        <w:rPr>
          <w:rFonts w:hint="eastAsia"/>
        </w:rPr>
        <w:t>深入推进党的建设和模范机关建设“双建设”。聚焦中心任务抓党建，结合人大实际，在机关开展“强政治有站位、强思想有觉悟、强组织有合力、强作风有保障、强能力有担当、强业绩有作为”的“六强六有”机关建设。贯彻州直机关工委“贯彻二十大</w:t>
      </w:r>
      <w:r>
        <w:rPr>
          <w:rFonts w:ascii="MS Mincho" w:eastAsia="MS Mincho" w:hAnsi="MS Mincho" w:cs="MS Mincho" w:hint="eastAsia"/>
        </w:rPr>
        <w:t>∙</w:t>
      </w:r>
      <w:r>
        <w:t>奋进新征程</w:t>
      </w:r>
      <w:r>
        <w:t>”</w:t>
      </w:r>
      <w:r>
        <w:t>党建带群建主题活动，研究制定了人大机关《学习贯彻党的二十大</w:t>
      </w:r>
      <w:r>
        <w:rPr>
          <w:rFonts w:ascii="MS Mincho" w:eastAsia="MS Mincho" w:hAnsi="MS Mincho" w:cs="MS Mincho" w:hint="eastAsia"/>
        </w:rPr>
        <w:t>∙</w:t>
      </w:r>
      <w:r>
        <w:t>党建引领群建促发展</w:t>
      </w:r>
      <w:r>
        <w:t>”</w:t>
      </w:r>
      <w:r>
        <w:t>主题活动实施方案》，推进开展</w:t>
      </w:r>
      <w:r>
        <w:t>“</w:t>
      </w:r>
      <w:r>
        <w:t>打造桥头堡</w:t>
      </w:r>
      <w:r>
        <w:rPr>
          <w:rFonts w:ascii="MS Mincho" w:eastAsia="MS Mincho" w:hAnsi="MS Mincho" w:cs="MS Mincho" w:hint="eastAsia"/>
        </w:rPr>
        <w:t>∙</w:t>
      </w:r>
      <w:r>
        <w:t>机关做表率</w:t>
      </w:r>
      <w:r>
        <w:t>”</w:t>
      </w:r>
      <w:r>
        <w:t>活动。州人大常委会机关被评为州直机关</w:t>
      </w:r>
      <w:r>
        <w:t>“</w:t>
      </w:r>
      <w:r>
        <w:t>双建设</w:t>
      </w:r>
      <w:r>
        <w:t>”</w:t>
      </w:r>
      <w:r>
        <w:t>先进单位，</w:t>
      </w:r>
      <w:r>
        <w:t>12</w:t>
      </w:r>
      <w:r>
        <w:t>名机关干部获得省、州表彰</w:t>
      </w:r>
      <w:r>
        <w:t>(</w:t>
      </w:r>
      <w:r>
        <w:t>表扬</w:t>
      </w:r>
      <w:r>
        <w:t>)</w:t>
      </w:r>
      <w:r>
        <w:t>。</w:t>
      </w:r>
    </w:p>
    <w:p w:rsidR="00A16443" w:rsidRDefault="00A16443" w:rsidP="00A16443">
      <w:pPr>
        <w:ind w:firstLineChars="200" w:firstLine="420"/>
        <w:jc w:val="left"/>
      </w:pPr>
      <w:r>
        <w:rPr>
          <w:rFonts w:hint="eastAsia"/>
        </w:rPr>
        <w:t>坚持党建与业务“三同步”。同谋划。机关党组主动研究人大业务工作。今年以来，研究人大立法、监督、代表工作等各项工作资金使用、培训计划、人员充实调整等事项近</w:t>
      </w:r>
      <w:r>
        <w:t>20</w:t>
      </w:r>
      <w:r>
        <w:t>次。</w:t>
      </w:r>
    </w:p>
    <w:p w:rsidR="00A16443" w:rsidRDefault="00A16443" w:rsidP="00A16443">
      <w:pPr>
        <w:ind w:firstLineChars="200" w:firstLine="420"/>
        <w:jc w:val="left"/>
      </w:pPr>
      <w:r>
        <w:rPr>
          <w:rFonts w:hint="eastAsia"/>
        </w:rPr>
        <w:t>同部署。认真听取了机关各科</w:t>
      </w:r>
      <w:r>
        <w:t>(</w:t>
      </w:r>
      <w:r>
        <w:t>队</w:t>
      </w:r>
      <w:r>
        <w:t>)</w:t>
      </w:r>
      <w:r>
        <w:t>半年工作情况，专题听取了机关党建、意识形态、思想政治、党风廉政、网络安全、机关工会等工作推进情况，研究部署下半年工作。</w:t>
      </w:r>
    </w:p>
    <w:p w:rsidR="00A16443" w:rsidRDefault="00A16443" w:rsidP="00A16443">
      <w:pPr>
        <w:ind w:firstLineChars="200" w:firstLine="420"/>
        <w:jc w:val="left"/>
      </w:pPr>
      <w:r>
        <w:rPr>
          <w:rFonts w:hint="eastAsia"/>
        </w:rPr>
        <w:t>同安排。围绕中心服务大局，大兴调查研究之风，开展围绕“四新”主攻“四化”专题调研</w:t>
      </w:r>
      <w:r>
        <w:t>8</w:t>
      </w:r>
      <w:r>
        <w:t>次，开展议题调研和执法检查</w:t>
      </w:r>
      <w:r>
        <w:t>20</w:t>
      </w:r>
      <w:r>
        <w:t>余次，深入基层调研</w:t>
      </w:r>
      <w:r>
        <w:t>130</w:t>
      </w:r>
      <w:r>
        <w:t>余人次，召开领题调研工作推进会</w:t>
      </w:r>
      <w:r>
        <w:t>1</w:t>
      </w:r>
      <w:r>
        <w:t>次，有力推动调研成果转化为工作实效。</w:t>
      </w:r>
    </w:p>
    <w:p w:rsidR="00A16443" w:rsidRDefault="00A16443" w:rsidP="00A16443">
      <w:pPr>
        <w:ind w:firstLineChars="200" w:firstLine="420"/>
        <w:jc w:val="left"/>
      </w:pPr>
      <w:r>
        <w:rPr>
          <w:rFonts w:hint="eastAsia"/>
        </w:rPr>
        <w:t>强化载体创新，党建业务同推进。用好“三级联动”抓党建促乡村振兴。</w:t>
      </w:r>
      <w:r>
        <w:t>2023</w:t>
      </w:r>
      <w:r>
        <w:t>年</w:t>
      </w:r>
      <w:r>
        <w:t>8</w:t>
      </w:r>
      <w:r>
        <w:t>月，州人大常委会机关党委表彰为凯里市乡村振兴驻村工作先进集体。常委会党组高位推动，成立了乡村振兴帮扶专班，搭建了帮扶的绿色通道，有效盘活了帮扶村闲置资产，解决了饮水困难，助力平良贡米、水晶葡萄等特色产业高质量发展。</w:t>
      </w:r>
    </w:p>
    <w:p w:rsidR="00A16443" w:rsidRDefault="00A16443" w:rsidP="00A16443">
      <w:pPr>
        <w:ind w:firstLineChars="200" w:firstLine="420"/>
        <w:jc w:val="left"/>
      </w:pPr>
      <w:r>
        <w:rPr>
          <w:rFonts w:hint="eastAsia"/>
        </w:rPr>
        <w:t>机关党组示范带动，今年以来，多次专题研究乡村振兴工作，多方协调，解决了产业路、通组路</w:t>
      </w:r>
      <w:r>
        <w:t>(</w:t>
      </w:r>
      <w:r>
        <w:t>串户路</w:t>
      </w:r>
      <w:r>
        <w:t>)</w:t>
      </w:r>
      <w:r>
        <w:t>、灌溉水渠、高标准农田建设等民生发展难题，通过党建联建协调州移动公司在帮扶点打造数字乡村建设试点，为数据赋能乡村振兴探索新路径以及</w:t>
      </w:r>
      <w:r>
        <w:t>“</w:t>
      </w:r>
      <w:r>
        <w:t>春节</w:t>
      </w:r>
      <w:r>
        <w:t>”“</w:t>
      </w:r>
      <w:r>
        <w:t>六一</w:t>
      </w:r>
      <w:r>
        <w:t>”</w:t>
      </w:r>
      <w:r>
        <w:t>等节日慰问和物质帮扶，协调落实帮扶项目资金共</w:t>
      </w:r>
      <w:r>
        <w:t>252</w:t>
      </w:r>
      <w:r>
        <w:t>万元。</w:t>
      </w:r>
    </w:p>
    <w:p w:rsidR="00A16443" w:rsidRDefault="00A16443" w:rsidP="00A16443">
      <w:pPr>
        <w:ind w:firstLineChars="200" w:firstLine="420"/>
        <w:jc w:val="left"/>
      </w:pPr>
      <w:r>
        <w:rPr>
          <w:rFonts w:hint="eastAsia"/>
        </w:rPr>
        <w:t>党支部党员主动行动，依托“三联三助”“大走访”活动，机关支部党员深入帮扶村</w:t>
      </w:r>
      <w:r>
        <w:t>60</w:t>
      </w:r>
      <w:r>
        <w:t>人次，听建议听呼声，收诉求收困难，帮助群众办好事实事</w:t>
      </w:r>
      <w:r>
        <w:t>20</w:t>
      </w:r>
      <w:r>
        <w:t>余件，以实际行动助力和美城乡</w:t>
      </w:r>
      <w:r>
        <w:t>“</w:t>
      </w:r>
      <w:r>
        <w:t>四大行动</w:t>
      </w:r>
      <w:r>
        <w:t>”</w:t>
      </w:r>
      <w:r>
        <w:t>，推进乡村振兴。</w:t>
      </w:r>
    </w:p>
    <w:p w:rsidR="00A16443" w:rsidRDefault="00A16443" w:rsidP="00A16443">
      <w:pPr>
        <w:ind w:firstLineChars="200" w:firstLine="420"/>
        <w:jc w:val="left"/>
      </w:pPr>
      <w:r>
        <w:rPr>
          <w:rFonts w:hint="eastAsia"/>
        </w:rPr>
        <w:t>做优“双主题”抓党建带业务融合。深化机关党委联合机关工会创新开展一月一主题和党支部主题党日“双主题”，持续拓展党支部标准化规范化建设成果。自</w:t>
      </w:r>
      <w:r>
        <w:t>2022</w:t>
      </w:r>
      <w:r>
        <w:t>年</w:t>
      </w:r>
      <w:r>
        <w:t>4</w:t>
      </w:r>
      <w:r>
        <w:t>月开展</w:t>
      </w:r>
      <w:r>
        <w:t>“</w:t>
      </w:r>
      <w:r>
        <w:t>双主题</w:t>
      </w:r>
      <w:r>
        <w:t>”</w:t>
      </w:r>
      <w:r>
        <w:t>活动以来，共组织</w:t>
      </w:r>
      <w:r>
        <w:t>16</w:t>
      </w:r>
      <w:r>
        <w:t>期，审发诗词、诗歌、散文等主题文稿</w:t>
      </w:r>
      <w:r>
        <w:t>90</w:t>
      </w:r>
      <w:r>
        <w:t>余篇，帮助群众办好事实事</w:t>
      </w:r>
      <w:r>
        <w:t>20</w:t>
      </w:r>
      <w:r>
        <w:t>余件，取得良好党建业务实践效果。今年以来，开展了</w:t>
      </w:r>
      <w:r>
        <w:t>“</w:t>
      </w:r>
      <w:r>
        <w:t>携手庆佳节</w:t>
      </w:r>
      <w:r>
        <w:t>·</w:t>
      </w:r>
      <w:r>
        <w:t>奋进新征程</w:t>
      </w:r>
      <w:r>
        <w:t>”</w:t>
      </w:r>
      <w:r>
        <w:t>、</w:t>
      </w:r>
      <w:r>
        <w:t>“</w:t>
      </w:r>
      <w:r>
        <w:t>传家训、立家规、扬家风</w:t>
      </w:r>
      <w:r>
        <w:t>”</w:t>
      </w:r>
      <w:r>
        <w:t>、</w:t>
      </w:r>
      <w:r>
        <w:t>“</w:t>
      </w:r>
      <w:r>
        <w:t>党建带群建</w:t>
      </w:r>
      <w:r>
        <w:t>·</w:t>
      </w:r>
      <w:r>
        <w:t>走访促和谐</w:t>
      </w:r>
      <w:r>
        <w:t>”</w:t>
      </w:r>
      <w:r>
        <w:t>、</w:t>
      </w:r>
      <w:r>
        <w:t>“</w:t>
      </w:r>
      <w:r>
        <w:t>文明祭祀树新风</w:t>
      </w:r>
      <w:r>
        <w:rPr>
          <w:rFonts w:ascii="MS Mincho" w:eastAsia="MS Mincho" w:hAnsi="MS Mincho" w:cs="MS Mincho" w:hint="eastAsia"/>
        </w:rPr>
        <w:t>∙</w:t>
      </w:r>
      <w:r>
        <w:t>缅怀先辈话感恩</w:t>
      </w:r>
      <w:r>
        <w:t>”</w:t>
      </w:r>
      <w:r>
        <w:t>、</w:t>
      </w:r>
      <w:r>
        <w:t>“</w:t>
      </w:r>
      <w:r>
        <w:t>五一</w:t>
      </w:r>
      <w:r>
        <w:t>”“</w:t>
      </w:r>
      <w:r>
        <w:t>五四</w:t>
      </w:r>
      <w:r>
        <w:t>”</w:t>
      </w:r>
      <w:r>
        <w:t>期间开展</w:t>
      </w:r>
      <w:r>
        <w:t>“</w:t>
      </w:r>
      <w:r>
        <w:t>奋进新征程</w:t>
      </w:r>
      <w:r>
        <w:t>·</w:t>
      </w:r>
      <w:r>
        <w:t>有我在行动</w:t>
      </w:r>
      <w:r>
        <w:t>”</w:t>
      </w:r>
      <w:r>
        <w:t>、</w:t>
      </w:r>
      <w:r>
        <w:t>“</w:t>
      </w:r>
      <w:r>
        <w:t>品味端午</w:t>
      </w:r>
      <w:r>
        <w:rPr>
          <w:rFonts w:ascii="MS Mincho" w:eastAsia="MS Mincho" w:hAnsi="MS Mincho" w:cs="MS Mincho" w:hint="eastAsia"/>
        </w:rPr>
        <w:t>∙</w:t>
      </w:r>
      <w:r>
        <w:t>体验农耕</w:t>
      </w:r>
      <w:r>
        <w:rPr>
          <w:rFonts w:ascii="MS Mincho" w:eastAsia="MS Mincho" w:hAnsi="MS Mincho" w:cs="MS Mincho" w:hint="eastAsia"/>
        </w:rPr>
        <w:t>∙</w:t>
      </w:r>
      <w:r>
        <w:t>传承文化</w:t>
      </w:r>
      <w:r>
        <w:t>”“</w:t>
      </w:r>
      <w:r>
        <w:t>以高</w:t>
      </w:r>
      <w:r>
        <w:rPr>
          <w:rFonts w:hint="eastAsia"/>
        </w:rPr>
        <w:t>质量党建引领人大工作高质量发展”、“八一”期间开展“坚守初心使命</w:t>
      </w:r>
      <w:r>
        <w:rPr>
          <w:rFonts w:ascii="MS Mincho" w:eastAsia="MS Mincho" w:hAnsi="MS Mincho" w:cs="MS Mincho" w:hint="eastAsia"/>
        </w:rPr>
        <w:t>∙</w:t>
      </w:r>
      <w:r>
        <w:t>厚植爱国情怀</w:t>
      </w:r>
      <w:r>
        <w:t>”</w:t>
      </w:r>
      <w:r>
        <w:t>等</w:t>
      </w:r>
      <w:r>
        <w:t>8</w:t>
      </w:r>
      <w:r>
        <w:t>期主题活动。同时，紧跟省、州人大常委会年度工作部署安排，深入开展</w:t>
      </w:r>
      <w:r>
        <w:t>“</w:t>
      </w:r>
      <w:r>
        <w:t>高质量发展，代表在行动</w:t>
      </w:r>
      <w:r>
        <w:t>”</w:t>
      </w:r>
      <w:r>
        <w:t>，组织专委、代表聚焦高质量发展履职尽责，持续巩固抓党建带动业务融合发展成果。</w:t>
      </w:r>
    </w:p>
    <w:p w:rsidR="00A16443" w:rsidRDefault="00A16443" w:rsidP="00A16443">
      <w:pPr>
        <w:ind w:firstLineChars="200" w:firstLine="420"/>
        <w:jc w:val="left"/>
      </w:pPr>
      <w:r>
        <w:rPr>
          <w:rFonts w:hint="eastAsia"/>
        </w:rPr>
        <w:t>抓实“双报到”抓党建助基层治理。抓牢抓实机关单位党组织和党员分别到单位所结对联系社区和居住地社区“双报到”。机关把在职党员干部“双报到”工作作为推进基层党建、基层治理的重要抓手，引导在职党员下沉基层“亮身份”、社区报到“找组织”，依托和美城乡“四大行动”，定期开展党建联建以及日常环境卫生整治、参加社区夜巡等，以实际行动助力社区基层治理提质增效。今年以来，党支部参与服务活动</w:t>
      </w:r>
      <w:r>
        <w:t>6</w:t>
      </w:r>
      <w:r>
        <w:t>次，党员参与服务</w:t>
      </w:r>
      <w:r>
        <w:t>120</w:t>
      </w:r>
      <w:r>
        <w:t>人次，服务群众</w:t>
      </w:r>
      <w:r>
        <w:t>50</w:t>
      </w:r>
      <w:r>
        <w:t>余人次。</w:t>
      </w:r>
    </w:p>
    <w:p w:rsidR="00A16443" w:rsidRDefault="00A16443" w:rsidP="00A16443">
      <w:pPr>
        <w:ind w:firstLineChars="200" w:firstLine="420"/>
        <w:jc w:val="left"/>
      </w:pPr>
      <w:r>
        <w:rPr>
          <w:rFonts w:hint="eastAsia"/>
        </w:rPr>
        <w:t>强化总结提炼，党建业务同出彩。注重总结提炼。着力构建常委会党组全面领导、机关党组统筹部署、机关党委组织落实、各党支部具体负责、党员干部主动作为的“五级联动组织体系”，筑牢“大党建”工作格局。黔东南州新时代地方人大工作经验典型、“五强化、五提升”推动代表工作高质量发展、民法典“六好六突出”做法等先后获得省人大常委会领导和州委主要领导肯定批示</w:t>
      </w:r>
      <w:r>
        <w:t>;</w:t>
      </w:r>
      <w:r>
        <w:t>黔东南州在全省人大常委会秘书长联席会议上作经验典型交流发言</w:t>
      </w:r>
      <w:r>
        <w:t>;</w:t>
      </w:r>
      <w:r>
        <w:t>黎平县</w:t>
      </w:r>
      <w:r>
        <w:t>“</w:t>
      </w:r>
      <w:r>
        <w:t>代表直通车</w:t>
      </w:r>
      <w:r>
        <w:t>”</w:t>
      </w:r>
      <w:r>
        <w:t>、贵州三穗</w:t>
      </w:r>
      <w:r>
        <w:t>—</w:t>
      </w:r>
      <w:r>
        <w:t>湖南新晃跨省际代表联络站联建共建</w:t>
      </w:r>
      <w:r>
        <w:t>“1234”</w:t>
      </w:r>
      <w:r>
        <w:t>工作机制等获得州委主要领导肯定</w:t>
      </w:r>
      <w:r>
        <w:t>;</w:t>
      </w:r>
      <w:r>
        <w:t>涌</w:t>
      </w:r>
      <w:r>
        <w:rPr>
          <w:rFonts w:hint="eastAsia"/>
        </w:rPr>
        <w:t>现出带动群众发展致富甘当“猪司令”的全国人大代表郑培坤、不当“金领”“白领”当“牛司令”的省人大代表吴国邦等先进人大代表典型，吴国邦代表事迹多次得到省委书记徐麟同志肯定。</w:t>
      </w:r>
    </w:p>
    <w:p w:rsidR="00A16443" w:rsidRDefault="00A16443" w:rsidP="00A16443">
      <w:pPr>
        <w:ind w:firstLineChars="200" w:firstLine="420"/>
        <w:jc w:val="left"/>
      </w:pPr>
      <w:r>
        <w:rPr>
          <w:rFonts w:hint="eastAsia"/>
        </w:rPr>
        <w:t>注重宣传推广。《黔东南州：“把美丽风景变成美好前景”》《郑培坤：共建共富，不负信任和期盼》《在乡村振兴道路上走好每一步》《用法治力量守护锦绣家园》《“插花地”引出的法治故事》《贵州黔东南：用好立法变通权</w:t>
      </w:r>
      <w:r>
        <w:t xml:space="preserve"> </w:t>
      </w:r>
      <w:r>
        <w:t>促进民族地方团结进步》《在为乡村振兴注入新活力</w:t>
      </w:r>
      <w:r>
        <w:t>!</w:t>
      </w:r>
      <w:r>
        <w:t>黔东南州人大常委会机关</w:t>
      </w:r>
      <w:r>
        <w:t>“</w:t>
      </w:r>
      <w:r>
        <w:t>四聚焦</w:t>
      </w:r>
      <w:r>
        <w:t>”</w:t>
      </w:r>
      <w:r>
        <w:t>助力驻村帮扶有为有效》《黔东南人大：党建引领促发展</w:t>
      </w:r>
      <w:r>
        <w:t xml:space="preserve"> </w:t>
      </w:r>
      <w:r>
        <w:t>真帮实扶显担当》等文稿在中国人大杂志、法治日报、法制生活报、民主与法制时报、人民代表报、贵州日报、贵州民族报、人大论坛等全国、省级媒体以及州内主流媒体刊载。</w:t>
      </w:r>
    </w:p>
    <w:p w:rsidR="00A16443" w:rsidRDefault="00A16443" w:rsidP="00A16443">
      <w:pPr>
        <w:ind w:firstLineChars="200" w:firstLine="420"/>
        <w:jc w:val="left"/>
      </w:pPr>
      <w:r>
        <w:rPr>
          <w:rFonts w:hint="eastAsia"/>
        </w:rPr>
        <w:t>注重品牌创建。为深入贯彻落实省委《关于推动基层党建高质量发展的指导意见》和《贵州省人民代表大会常务委员会关于开展“高质量发展·代表在行动”活动的决议》，紧扣《黔东南州委关于以高质量党建引领高质量发展的意见》和州委办《关于推动全州基层党建高质量发展的实施意见》，以“黔进先锋·贵在行动”为总载体，以“党在我心中·我在群众中”为抓手，用好“一体两翼”主抓手，深化拓展人大“七个一”特色工作品牌和机关党建“七手”品牌，围绕中心大局谋创新、聚焦主责主业谋创新、突出党建引领谋创新，在全州人大系统开展“黔进先锋·党在心中·人大建功”主题活动，把党建优势转化为发展优势，以高质量党建引领人大工作高质量发展。（作者：</w:t>
      </w:r>
      <w:r>
        <w:t xml:space="preserve"> </w:t>
      </w:r>
      <w:r>
        <w:t>潘思璇）</w:t>
      </w:r>
    </w:p>
    <w:p w:rsidR="00A16443" w:rsidRDefault="00A16443" w:rsidP="00A16443">
      <w:pPr>
        <w:ind w:firstLineChars="200" w:firstLine="420"/>
        <w:jc w:val="right"/>
      </w:pPr>
      <w:r w:rsidRPr="001254B5">
        <w:rPr>
          <w:rFonts w:hint="eastAsia"/>
        </w:rPr>
        <w:t>黔东南新闻网</w:t>
      </w:r>
      <w:r>
        <w:rPr>
          <w:rFonts w:hint="eastAsia"/>
        </w:rPr>
        <w:t>2023-08-30</w:t>
      </w:r>
    </w:p>
    <w:p w:rsidR="00A16443" w:rsidRDefault="00A16443" w:rsidP="00C832A6">
      <w:pPr>
        <w:sectPr w:rsidR="00A16443" w:rsidSect="00C832A6">
          <w:type w:val="continuous"/>
          <w:pgSz w:w="11906" w:h="16838"/>
          <w:pgMar w:top="1644" w:right="1236" w:bottom="1418" w:left="1814" w:header="851" w:footer="907" w:gutter="0"/>
          <w:pgNumType w:start="1"/>
          <w:cols w:space="720"/>
          <w:docGrid w:type="lines" w:linePitch="341" w:charSpace="2373"/>
        </w:sectPr>
      </w:pPr>
    </w:p>
    <w:p w:rsidR="00DD56D0" w:rsidRDefault="00DD56D0"/>
    <w:sectPr w:rsidR="00DD56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6443"/>
    <w:rsid w:val="00A16443"/>
    <w:rsid w:val="00DD5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164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164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2848</Characters>
  <Application>Microsoft Office Word</Application>
  <DocSecurity>0</DocSecurity>
  <Lines>23</Lines>
  <Paragraphs>6</Paragraphs>
  <ScaleCrop>false</ScaleCrop>
  <Company>微软中国</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2023-09-11T12:00:00Z</dcterms:created>
</cp:coreProperties>
</file>