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A7947" w:rsidRDefault="009A7947" w:rsidP="00843545">
      <w:pPr>
        <w:pStyle w:val="1"/>
      </w:pPr>
      <w:r w:rsidRPr="00843545">
        <w:rPr>
          <w:rFonts w:hint="eastAsia"/>
        </w:rPr>
        <w:t>牢牢守住人民群众舌尖安全——菏泽市创建国家食品安全示范城市现场推进会侧记</w:t>
      </w:r>
    </w:p>
    <w:p w:rsidR="009A7947" w:rsidRDefault="009A7947" w:rsidP="009A7947">
      <w:pPr>
        <w:ind w:firstLineChars="200" w:firstLine="420"/>
      </w:pPr>
      <w:r>
        <w:t>8</w:t>
      </w:r>
      <w:r>
        <w:t>月</w:t>
      </w:r>
      <w:r>
        <w:t>22</w:t>
      </w:r>
      <w:r>
        <w:t>日，全市创建国家食品安全示范城市现场推进会在成武县、单县召开，动员全市上下扎实推进国家食品安全示范城市创建工作。市委常委、副市长王昌华出席会议并讲话，市食安办主任、市场监管局局长张魁主持会议，各县区分管负责同志、市县两级食药安办及市食药安委有关成员单位负责人参加活动。</w:t>
      </w:r>
    </w:p>
    <w:p w:rsidR="009A7947" w:rsidRDefault="009A7947" w:rsidP="009A7947">
      <w:pPr>
        <w:ind w:firstLineChars="200" w:firstLine="420"/>
      </w:pPr>
      <w:r>
        <w:rPr>
          <w:rFonts w:hint="eastAsia"/>
        </w:rPr>
        <w:t>与会人员首先来到成武县九女集镇市场监督管理所、九女集镇食药安办、九女集镇康家鲜肉铺、伯乐高级中学、凤凰国际示范街等</w:t>
      </w:r>
      <w:r>
        <w:t>7</w:t>
      </w:r>
      <w:r>
        <w:t>个示范点位，围绕落实食品安全</w:t>
      </w:r>
      <w:r>
        <w:t>“</w:t>
      </w:r>
      <w:r>
        <w:t>两个责任</w:t>
      </w:r>
      <w:r>
        <w:t>”</w:t>
      </w:r>
      <w:r>
        <w:t>工作法、</w:t>
      </w:r>
      <w:r>
        <w:t>“</w:t>
      </w:r>
      <w:r>
        <w:t>八个一</w:t>
      </w:r>
      <w:r>
        <w:t>”</w:t>
      </w:r>
      <w:r>
        <w:t>监管模式、学校食堂智慧化监管、基层食品安全治理体系建设及</w:t>
      </w:r>
      <w:r>
        <w:t>“</w:t>
      </w:r>
      <w:r>
        <w:t>四小</w:t>
      </w:r>
      <w:r>
        <w:t>”</w:t>
      </w:r>
      <w:r>
        <w:t>业态规范治理等开展观摩，现场听取各业态点位的经验做法。</w:t>
      </w:r>
    </w:p>
    <w:p w:rsidR="009A7947" w:rsidRDefault="009A7947" w:rsidP="009A7947">
      <w:pPr>
        <w:ind w:firstLineChars="200" w:firstLine="420"/>
      </w:pPr>
      <w:r>
        <w:rPr>
          <w:rFonts w:hint="eastAsia"/>
        </w:rPr>
        <w:t>单县羊肉汤文化产业园高标准羊肉屠宰生产线</w:t>
      </w:r>
    </w:p>
    <w:p w:rsidR="009A7947" w:rsidRDefault="009A7947" w:rsidP="009A7947">
      <w:pPr>
        <w:ind w:firstLineChars="200" w:firstLine="420"/>
      </w:pPr>
      <w:r>
        <w:rPr>
          <w:rFonts w:hint="eastAsia"/>
        </w:rPr>
        <w:t>在单县，大家观摩了单县青山羊保种育种创新示范基地、单县羊肉汤产业园、单县餐饮食品安全教育培训基地，详细了解单县推进国家食品安全示范城市创建工作情况。单县青山羊保种育种创新示范基地以单县青山羊优质种质资源保存与利用、单县羊肉汤全产业链打造为主线，探索农业标准化、智能化、区域化、品牌化经营途径。为加强畜产品源头质量安全工作，基地制定了封闭管理制度、检疫申报制度、兽药</w:t>
      </w:r>
      <w:r>
        <w:t>(</w:t>
      </w:r>
      <w:r>
        <w:t>兽用生物制品</w:t>
      </w:r>
      <w:r>
        <w:t>)</w:t>
      </w:r>
      <w:r>
        <w:t>使用管理制度等各项管理制度。在单县羊肉汤文化产业园，大家对单县羊肉及羊肉汤产业发展和</w:t>
      </w:r>
      <w:r>
        <w:t>“</w:t>
      </w:r>
      <w:r>
        <w:t>单养千秋</w:t>
      </w:r>
      <w:r>
        <w:t>”</w:t>
      </w:r>
      <w:r>
        <w:t>食品安全区域公用品牌战略发展有了</w:t>
      </w:r>
      <w:r>
        <w:rPr>
          <w:rFonts w:hint="eastAsia"/>
        </w:rPr>
        <w:t>更加全面的认识。</w:t>
      </w:r>
    </w:p>
    <w:p w:rsidR="009A7947" w:rsidRDefault="009A7947" w:rsidP="009A7947">
      <w:pPr>
        <w:ind w:firstLineChars="200" w:firstLine="420"/>
      </w:pPr>
      <w:r>
        <w:rPr>
          <w:rFonts w:hint="eastAsia"/>
        </w:rPr>
        <w:t>与会人员在成武县观摩</w:t>
      </w:r>
    </w:p>
    <w:p w:rsidR="009A7947" w:rsidRDefault="009A7947" w:rsidP="009A7947">
      <w:pPr>
        <w:ind w:firstLineChars="200" w:firstLine="420"/>
      </w:pPr>
      <w:r>
        <w:rPr>
          <w:rFonts w:hint="eastAsia"/>
        </w:rPr>
        <w:t>活动最后召开了全市创建国家食品安全示范城市推进会，会议充分肯定了我市创建食品安全示范城市工作成效，解读了《菏泽市基层食品药品安全治理体系建设工作标准》，并对下步工作进行了安排部署，单县、成武县分别作经验交流。</w:t>
      </w:r>
    </w:p>
    <w:p w:rsidR="009A7947" w:rsidRDefault="009A7947" w:rsidP="009A7947">
      <w:pPr>
        <w:ind w:firstLineChars="200" w:firstLine="420"/>
      </w:pPr>
      <w:r>
        <w:rPr>
          <w:rFonts w:hint="eastAsia"/>
        </w:rPr>
        <w:t>会议指出，当前省级初评在即，国家验收日益临近，各级各有关部门要进一步增强创建工作的责任感、紧迫感，明确目标任务，紧盯时间节点，做好充分准备，以抓铁有痕的力度和扎实过硬的举措持续推动创城工作走深走实，确保顺利完成省级初评和国家验收。</w:t>
      </w:r>
    </w:p>
    <w:p w:rsidR="009A7947" w:rsidRDefault="009A7947" w:rsidP="009A7947">
      <w:pPr>
        <w:ind w:firstLineChars="200" w:firstLine="420"/>
      </w:pPr>
      <w:r>
        <w:rPr>
          <w:rFonts w:hint="eastAsia"/>
        </w:rPr>
        <w:t>会议强调，创建国家食品安全示范城市任务繁重而艰巨，意义重大而深远。各县区各部门要聚焦重点问题抓整改，精准解决畜禽定点屠宰、餐厨垃圾处理、“四小”业态治理等重点问题，同时持续抓好自查自纠，建立“任务、问题、责任”三张清单；要立足创建成果抓提升，加强基层食品安全治理体系及示范引领项目建设，严格落实食品安全“两个责任”包保工作；要围绕群众满意抓宣教，充分发挥新闻媒体宣传监督作用，不断健全食品安全应急处理机制，进一步加大宣传力度，创新手段方法，调动群众参与热情，真正有效提升群众的知晓率和满意度；要严格按照《创城验收细则》，认真研究评议项目，逐条逐项对照检查，做好材料梳理及业态规范相关工作；各县区各有关部门党政负责同志要带头抓好创建工作和迎检工作落实，严格实行目标管理责任制，切实形成各负其责、齐抓共建的督导落实体系，市食药安办要发挥好“三个专班”作用，持续督导暗访。</w:t>
      </w:r>
    </w:p>
    <w:p w:rsidR="009A7947" w:rsidRDefault="009A7947" w:rsidP="00843545">
      <w:pPr>
        <w:ind w:firstLine="420"/>
        <w:jc w:val="right"/>
      </w:pPr>
      <w:r w:rsidRPr="00843545">
        <w:rPr>
          <w:rFonts w:hint="eastAsia"/>
        </w:rPr>
        <w:t>菏泽日报</w:t>
      </w:r>
      <w:r>
        <w:rPr>
          <w:rFonts w:hint="eastAsia"/>
        </w:rPr>
        <w:t>2023-8-26</w:t>
      </w:r>
    </w:p>
    <w:p w:rsidR="009A7947" w:rsidRDefault="009A7947" w:rsidP="002D7D47">
      <w:pPr>
        <w:sectPr w:rsidR="009A7947" w:rsidSect="002D7D47">
          <w:type w:val="continuous"/>
          <w:pgSz w:w="11906" w:h="16838"/>
          <w:pgMar w:top="1644" w:right="1236" w:bottom="1418" w:left="1814" w:header="851" w:footer="907" w:gutter="0"/>
          <w:pgNumType w:start="1"/>
          <w:cols w:space="720"/>
          <w:docGrid w:type="lines" w:linePitch="341" w:charSpace="2373"/>
        </w:sectPr>
      </w:pPr>
    </w:p>
    <w:p w:rsidR="00B235A5" w:rsidRDefault="00B235A5"/>
    <w:sectPr w:rsidR="00B235A5">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9A7947"/>
    <w:rsid w:val="009A7947"/>
    <w:rsid w:val="00B235A5"/>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9A7947"/>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9A7947"/>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184</Words>
  <Characters>1055</Characters>
  <Application>Microsoft Office Word</Application>
  <DocSecurity>0</DocSecurity>
  <Lines>8</Lines>
  <Paragraphs>2</Paragraphs>
  <ScaleCrop>false</ScaleCrop>
  <Company>Microsoft</Company>
  <LinksUpToDate>false</LinksUpToDate>
  <CharactersWithSpaces>1237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2023-09-05T11:32:00Z</dcterms:created>
</cp:coreProperties>
</file>