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25" w:rsidRDefault="00426E25" w:rsidP="004D31D1">
      <w:pPr>
        <w:pStyle w:val="1"/>
      </w:pPr>
      <w:r w:rsidRPr="004D31D1">
        <w:rPr>
          <w:rFonts w:hint="eastAsia"/>
        </w:rPr>
        <w:t>让“黑车”无处遁形，探秘交通执法“黑科技”</w:t>
      </w:r>
    </w:p>
    <w:p w:rsidR="00426E25" w:rsidRDefault="00426E25" w:rsidP="00426E25">
      <w:pPr>
        <w:ind w:firstLineChars="200" w:firstLine="420"/>
      </w:pPr>
      <w:r>
        <w:rPr>
          <w:rFonts w:hint="eastAsia"/>
        </w:rPr>
        <w:t>暑运接近尾声，在今年“最火暑运”期间，人们出行热情高涨，而一些科技手段也在时时为出行护航。暑运开始以来（</w:t>
      </w:r>
      <w:r>
        <w:t>6</w:t>
      </w:r>
      <w:r>
        <w:t>月</w:t>
      </w:r>
      <w:r>
        <w:t>26</w:t>
      </w:r>
      <w:r>
        <w:t>日至</w:t>
      </w:r>
      <w:r>
        <w:t>8</w:t>
      </w:r>
      <w:r>
        <w:t>月</w:t>
      </w:r>
      <w:r>
        <w:t>20</w:t>
      </w:r>
      <w:r>
        <w:t>日），广州市交通运输局执法部门共查处各类道路客运违章</w:t>
      </w:r>
      <w:r>
        <w:t>1611</w:t>
      </w:r>
      <w:r>
        <w:t>宗，其中非法营运</w:t>
      </w:r>
      <w:r>
        <w:t>99</w:t>
      </w:r>
      <w:r>
        <w:t>宗、客运班包车违章</w:t>
      </w:r>
      <w:r>
        <w:t>339</w:t>
      </w:r>
      <w:r>
        <w:t>宗、出租车违章</w:t>
      </w:r>
      <w:r>
        <w:t>1161</w:t>
      </w:r>
      <w:r>
        <w:t>宗、其他违章</w:t>
      </w:r>
      <w:r>
        <w:t>12</w:t>
      </w:r>
      <w:r>
        <w:t>宗。在智慧系统的帮助下，</w:t>
      </w:r>
      <w:r>
        <w:t>“</w:t>
      </w:r>
      <w:r>
        <w:t>黑车</w:t>
      </w:r>
      <w:r>
        <w:t>”</w:t>
      </w:r>
      <w:r>
        <w:t>无处遁形，出租车议价拒载投诉</w:t>
      </w:r>
      <w:r>
        <w:t>“</w:t>
      </w:r>
      <w:r>
        <w:t>一查一准</w:t>
      </w:r>
      <w:r>
        <w:t>”</w:t>
      </w:r>
      <w:r>
        <w:t>。</w:t>
      </w:r>
    </w:p>
    <w:p w:rsidR="00426E25" w:rsidRDefault="00426E25" w:rsidP="00426E25">
      <w:pPr>
        <w:ind w:firstLineChars="200" w:firstLine="420"/>
      </w:pPr>
      <w:r>
        <w:rPr>
          <w:rFonts w:hint="eastAsia"/>
        </w:rPr>
        <w:t>近日，记者走进市交通运输局执法部门，两块屏幕两个系统分别展现了交通执法人员在公路客运和巡游出租车领域如何拥有一双“火眼金睛”，实现精准执法。</w:t>
      </w:r>
    </w:p>
    <w:p w:rsidR="00426E25" w:rsidRDefault="00426E25" w:rsidP="00426E25">
      <w:pPr>
        <w:ind w:firstLineChars="200" w:firstLine="420"/>
      </w:pPr>
      <w:r>
        <w:rPr>
          <w:rFonts w:hint="eastAsia"/>
        </w:rPr>
        <w:t>一个月出入高速口</w:t>
      </w:r>
      <w:r>
        <w:t>188</w:t>
      </w:r>
      <w:r>
        <w:t>次</w:t>
      </w:r>
    </w:p>
    <w:p w:rsidR="00426E25" w:rsidRDefault="00426E25" w:rsidP="00426E25">
      <w:pPr>
        <w:ind w:firstLineChars="200" w:firstLine="420"/>
      </w:pPr>
      <w:r>
        <w:rPr>
          <w:rFonts w:hint="eastAsia"/>
        </w:rPr>
        <w:t>智慧系统让“黑车”无处遁形</w:t>
      </w:r>
    </w:p>
    <w:p w:rsidR="00426E25" w:rsidRDefault="00426E25" w:rsidP="00426E25">
      <w:pPr>
        <w:ind w:firstLineChars="200" w:firstLine="420"/>
      </w:pPr>
      <w:r>
        <w:rPr>
          <w:rFonts w:hint="eastAsia"/>
        </w:rPr>
        <w:t>随着暑期出行人数增多，“黑车”拉客的现象屡禁不止。结合今年暑运客流特点，市交通运输局执法部门制定专门整治工作方案，将长途经营且高频活动的违章大客车、</w:t>
      </w:r>
      <w:r>
        <w:t>6</w:t>
      </w:r>
      <w:r>
        <w:t>至</w:t>
      </w:r>
      <w:r>
        <w:t>12</w:t>
      </w:r>
      <w:r>
        <w:t>座跨区域非法营运车辆作为整治重点，通过智慧系统赋能，更精准、高效执法，让</w:t>
      </w:r>
      <w:r>
        <w:t>“</w:t>
      </w:r>
      <w:r>
        <w:t>黑车</w:t>
      </w:r>
      <w:r>
        <w:t>”</w:t>
      </w:r>
      <w:r>
        <w:t>无处遁形。</w:t>
      </w:r>
    </w:p>
    <w:p w:rsidR="00426E25" w:rsidRDefault="00426E25" w:rsidP="00426E25">
      <w:pPr>
        <w:ind w:firstLineChars="200" w:firstLine="420"/>
      </w:pPr>
      <w:r>
        <w:rPr>
          <w:rFonts w:hint="eastAsia"/>
        </w:rPr>
        <w:t>打击“黑车”第一步——掌握线索。记者看到，在广东省稽查布控系统中，汇集有从上级部门、市民投诉以及系统自动收集等渠道得来的可疑车辆线索。“通过车辆从外地往返广州的频次等信息，初步判断部分车辆具有‘黑车’嫌疑，从而建立暑运高度疑似非法营运车辆清单。”广州市交通运输局执法人员熊士凯介绍称。他还向记者分享多年来的执法经验，除了车辆往返频次过多属于异常行为外，通过通行时间和地点也能判断是否可能有“猫腻”：“在广州，</w:t>
      </w:r>
      <w:r>
        <w:t>6</w:t>
      </w:r>
      <w:r>
        <w:t>至</w:t>
      </w:r>
      <w:r>
        <w:t>12</w:t>
      </w:r>
      <w:r>
        <w:t>座客运车辆一定时间周期内多次往返广州，并且往返时间地点相对固定，很有可能是</w:t>
      </w:r>
      <w:r>
        <w:t>‘</w:t>
      </w:r>
      <w:r>
        <w:t>黑车</w:t>
      </w:r>
      <w:r>
        <w:t>’</w:t>
      </w:r>
      <w:r>
        <w:t>拉客。</w:t>
      </w:r>
      <w:r>
        <w:t>”</w:t>
      </w:r>
    </w:p>
    <w:p w:rsidR="00426E25" w:rsidRDefault="00426E25" w:rsidP="00426E25">
      <w:pPr>
        <w:ind w:firstLineChars="200" w:firstLine="420"/>
      </w:pPr>
      <w:r>
        <w:rPr>
          <w:rFonts w:hint="eastAsia"/>
        </w:rPr>
        <w:t>在掌握线索后，便是执法系统“大显身手”之处，将疑似“黑车”的车牌输入系统后，便可以看到该车辆是否为营运车辆以及一段时间内的运行轨迹。“就像这辆车，</w:t>
      </w:r>
      <w:r>
        <w:t>7</w:t>
      </w:r>
      <w:r>
        <w:t>月以来约一个月时间，共进出广东省高速路口</w:t>
      </w:r>
      <w:r>
        <w:t>188</w:t>
      </w:r>
      <w:r>
        <w:t>次，非常反常。</w:t>
      </w:r>
      <w:r>
        <w:t>”</w:t>
      </w:r>
      <w:r>
        <w:t>熊士凯在系统中调出该车的行驶轨迹，可以看到这辆车牌为湘</w:t>
      </w:r>
      <w:r>
        <w:t>A****1</w:t>
      </w:r>
      <w:r>
        <w:t>的</w:t>
      </w:r>
      <w:r>
        <w:t>9</w:t>
      </w:r>
      <w:r>
        <w:t>座车长期往返湖南和广州、深圳、东莞、惠州等地，执法人员结合该车行驶规律，判断该车存在非法营运嫌疑。</w:t>
      </w:r>
    </w:p>
    <w:p w:rsidR="00426E25" w:rsidRDefault="00426E25" w:rsidP="00426E25">
      <w:pPr>
        <w:ind w:firstLineChars="200" w:firstLine="420"/>
      </w:pPr>
      <w:r>
        <w:rPr>
          <w:rFonts w:hint="eastAsia"/>
        </w:rPr>
        <w:t>之后便是布网设点进行现场查处。过去，在没有智慧系统的时期，查处“黑车”多半“靠运气”。熊士凯告诉记者，执法人员会大致判断哪些高速出入口是“黑车”常经之地，“守株待兔”进行查处。而现在，有了科技手段加持，在执法系统中输入车辆的车牌号，系统便会根据此前的行车轨迹预判出该车行驶路线，执法人员可以有针对性地进行布点蹲守，实现“有的放矢”。</w:t>
      </w:r>
    </w:p>
    <w:p w:rsidR="00426E25" w:rsidRDefault="00426E25" w:rsidP="00426E25">
      <w:pPr>
        <w:ind w:firstLineChars="200" w:firstLine="420"/>
      </w:pPr>
      <w:r>
        <w:rPr>
          <w:rFonts w:hint="eastAsia"/>
        </w:rPr>
        <w:t>针对上述提到、有非法营运嫌疑的湘</w:t>
      </w:r>
      <w:r>
        <w:t>A****1</w:t>
      </w:r>
      <w:r>
        <w:t>，市交通运输局执法部门联合属地交警，于近日在许广高速多处高速出口布控，并全程监控车辆行驶动态。嫌疑</w:t>
      </w:r>
      <w:r>
        <w:t>“</w:t>
      </w:r>
      <w:r>
        <w:t>黑车</w:t>
      </w:r>
      <w:r>
        <w:t>”</w:t>
      </w:r>
      <w:r>
        <w:t>进入执法人员视线后，现场固定证据尤为关键。</w:t>
      </w:r>
      <w:r>
        <w:t>“</w:t>
      </w:r>
      <w:r>
        <w:t>为了保障嫌疑车司乘和执法人员双方的安全，我们布控一般会因地制宜，在安全的地方对嫌疑车辆进行检查并取证。</w:t>
      </w:r>
      <w:r>
        <w:t>”</w:t>
      </w:r>
      <w:r>
        <w:t>熊士凯告诉记者。</w:t>
      </w:r>
    </w:p>
    <w:p w:rsidR="00426E25" w:rsidRDefault="00426E25" w:rsidP="00426E25">
      <w:pPr>
        <w:ind w:firstLineChars="200" w:firstLine="420"/>
      </w:pPr>
      <w:r>
        <w:rPr>
          <w:rFonts w:hint="eastAsia"/>
        </w:rPr>
        <w:t>最终，执法人员在白云区大广高速出口成功对目标车辆湘</w:t>
      </w:r>
      <w:r>
        <w:t>A****1</w:t>
      </w:r>
      <w:r>
        <w:t>进行查处。经现场调查，湘</w:t>
      </w:r>
      <w:r>
        <w:t>A****1</w:t>
      </w:r>
      <w:r>
        <w:t>涉嫌非法营运、超员、非法改装等多项违章，市交通运输局执法部门依法对该车当事人以涉嫌非法营运进行立案，并行政强制暂扣车辆；公安交警部门对该车超员、非法改装进行处理。</w:t>
      </w:r>
    </w:p>
    <w:p w:rsidR="00426E25" w:rsidRDefault="00426E25" w:rsidP="00426E25">
      <w:pPr>
        <w:ind w:firstLineChars="200" w:firstLine="420"/>
      </w:pPr>
      <w:r>
        <w:rPr>
          <w:rFonts w:hint="eastAsia"/>
        </w:rPr>
        <w:t>熊士凯告诉记者，非法营运车辆因为没有营运资质，车况不明确，可能达不到营运车辆的标准；同时，非法营运车辆驾驶员没有从业资格证，未经过相关培训与考核，存在一定的安全隐患。此外，万一出现交通事故，保险不对非法营运车辆进行理赔，乘客的权益难以得到保障。</w:t>
      </w:r>
    </w:p>
    <w:p w:rsidR="00426E25" w:rsidRDefault="00426E25" w:rsidP="00426E25">
      <w:pPr>
        <w:ind w:firstLineChars="200" w:firstLine="420"/>
      </w:pPr>
      <w:r>
        <w:rPr>
          <w:rFonts w:hint="eastAsia"/>
        </w:rPr>
        <w:t>一有投诉立即锁定</w:t>
      </w:r>
    </w:p>
    <w:p w:rsidR="00426E25" w:rsidRDefault="00426E25" w:rsidP="00426E25">
      <w:pPr>
        <w:ind w:firstLineChars="200" w:firstLine="420"/>
      </w:pPr>
      <w:r>
        <w:rPr>
          <w:rFonts w:hint="eastAsia"/>
        </w:rPr>
        <w:t>科技手段固定出租车议价拒载违章证据</w:t>
      </w:r>
    </w:p>
    <w:p w:rsidR="00426E25" w:rsidRDefault="00426E25" w:rsidP="00426E25">
      <w:pPr>
        <w:ind w:firstLineChars="200" w:firstLine="420"/>
      </w:pPr>
      <w:r>
        <w:rPr>
          <w:rFonts w:hint="eastAsia"/>
        </w:rPr>
        <w:t>针对暑运特点，市交通运输局执法部门对出租车议价拒载等违章行为进行严打。在另一间办公室，广州市交通运输局执法人员杨宗贺正紧盯电脑屏幕中出租车监管分析平台的情况。</w:t>
      </w:r>
    </w:p>
    <w:p w:rsidR="00426E25" w:rsidRDefault="00426E25" w:rsidP="00426E25">
      <w:pPr>
        <w:ind w:firstLineChars="200" w:firstLine="420"/>
      </w:pPr>
      <w:r>
        <w:rPr>
          <w:rFonts w:hint="eastAsia"/>
        </w:rPr>
        <w:t>对于巡游出租车违章案件，执法人员可通过各类信息系统调取巡游出租车车内监控视频、照片以及行车轨迹等信息，以科技手段收集证据，随后对当事司机进行询问，再根据综合情况进行下一步处置。</w:t>
      </w:r>
    </w:p>
    <w:p w:rsidR="00426E25" w:rsidRDefault="00426E25" w:rsidP="00426E25">
      <w:pPr>
        <w:ind w:firstLineChars="200" w:firstLine="420"/>
      </w:pPr>
      <w:r>
        <w:rPr>
          <w:rFonts w:hint="eastAsia"/>
        </w:rPr>
        <w:t>“一般我们关于出租车违章线索来自群众投诉或者是执法人员通过系统筛查得出。”杨宗贺在系统中调出暑运前便设置好的电子围栏。记者了解到，除了部分交通枢纽会设置常态化电子围栏外，在暑运、广交会等特殊时段会另外设置阶段性的电子围栏。例如暑运期间，便会在商圈景点等人流量大的一些地区提前设好电子围栏。</w:t>
      </w:r>
    </w:p>
    <w:p w:rsidR="00426E25" w:rsidRDefault="00426E25" w:rsidP="00426E25">
      <w:pPr>
        <w:ind w:firstLineChars="200" w:firstLine="420"/>
      </w:pPr>
      <w:r>
        <w:rPr>
          <w:rFonts w:hint="eastAsia"/>
        </w:rPr>
        <w:t>电子围栏有什么作用？出租车监管信息平台会对进入电子围栏中的巡游出租车发送提示语，提醒司机遵章营运。“对于停留时间过长，有议价拒载挑客的嫌疑车辆。我们随后会查看车辆的运行轨迹，看他是不是在附近兜圈子，以及根据他的上下客情况进行综合判断。”杨宗贺说。记者看到，若是空车，系统中车辆轨迹的颜色为蓝色，载客后则自动切换为红色。对于疑似违章的车辆，执法人员会调出车内监控视频进一步核实。</w:t>
      </w:r>
    </w:p>
    <w:p w:rsidR="00426E25" w:rsidRDefault="00426E25" w:rsidP="00426E25">
      <w:pPr>
        <w:ind w:firstLineChars="200" w:firstLine="420"/>
      </w:pPr>
      <w:r>
        <w:rPr>
          <w:rFonts w:hint="eastAsia"/>
        </w:rPr>
        <w:t>对于市民有关出租车议价拒载的投诉，执法人员则通过系统中的定点搜车功能锁定投诉车辆。“很多市民投诉出租车议价拒载时，只记得议价拒载的时间和地点，没记下来车牌号，我们便通过定点搜车功能，定位到具体地点与时间段，迅速筛查到符合条件的车辆，再根据车辆轨迹和监控视频对投诉事项进行核查。”杨宗贺说。</w:t>
      </w:r>
    </w:p>
    <w:p w:rsidR="00426E25" w:rsidRDefault="00426E25" w:rsidP="00426E25">
      <w:pPr>
        <w:ind w:firstLineChars="200" w:firstLine="420"/>
      </w:pPr>
      <w:r>
        <w:rPr>
          <w:rFonts w:hint="eastAsia"/>
        </w:rPr>
        <w:t>市交通运输局执法部门相关负责人表示，接下来将继续深挖科技执法潜能，严厉打击各类重点违章车辆，切实维护良好道路客运以及出租车运营秩序。市民乘客如果发现非法营运或其他违章营运车辆，可拨打广州</w:t>
      </w:r>
      <w:r>
        <w:t>12345</w:t>
      </w:r>
      <w:r>
        <w:t>政务服务便民热线进行投诉举报。</w:t>
      </w:r>
    </w:p>
    <w:p w:rsidR="00426E25" w:rsidRDefault="00426E25" w:rsidP="004D31D1">
      <w:pPr>
        <w:jc w:val="right"/>
      </w:pPr>
      <w:r w:rsidRPr="004D31D1">
        <w:rPr>
          <w:rFonts w:hint="eastAsia"/>
        </w:rPr>
        <w:t>广州交通</w:t>
      </w:r>
      <w:r>
        <w:rPr>
          <w:rFonts w:hint="eastAsia"/>
        </w:rPr>
        <w:t xml:space="preserve"> 2023-8-25</w:t>
      </w:r>
    </w:p>
    <w:p w:rsidR="00426E25" w:rsidRDefault="00426E25" w:rsidP="00C739CA">
      <w:pPr>
        <w:sectPr w:rsidR="00426E25" w:rsidSect="00C739CA">
          <w:type w:val="continuous"/>
          <w:pgSz w:w="11906" w:h="16838"/>
          <w:pgMar w:top="1644" w:right="1236" w:bottom="1418" w:left="1814" w:header="851" w:footer="907" w:gutter="0"/>
          <w:pgNumType w:start="1"/>
          <w:cols w:space="720"/>
          <w:docGrid w:type="lines" w:linePitch="341" w:charSpace="2373"/>
        </w:sectPr>
      </w:pPr>
    </w:p>
    <w:p w:rsidR="00894EA1" w:rsidRDefault="00894EA1"/>
    <w:sectPr w:rsidR="00894E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6E25"/>
    <w:rsid w:val="00426E25"/>
    <w:rsid w:val="00894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26E2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26E2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Company>Microsoft</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2023-09-01T09:01:00Z</dcterms:created>
</cp:coreProperties>
</file>