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DB4" w:rsidRDefault="006C0DB4" w:rsidP="00CE11FD">
      <w:pPr>
        <w:pStyle w:val="1"/>
      </w:pPr>
      <w:r w:rsidRPr="00CE11FD">
        <w:rPr>
          <w:rFonts w:hint="eastAsia"/>
        </w:rPr>
        <w:t>构建三级联动网络</w:t>
      </w:r>
      <w:r w:rsidRPr="00CE11FD">
        <w:t xml:space="preserve">  提升社会救助服务效能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今年以来，山东省安丘市民政局按照“兜底线、织密网、建机制”的工作要求，抓好社会救助网络布局、工作队伍培育、救助服务机制运转，为加快创建全省社会救助综合改革实验区积累了经验。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织密三级联动工作网络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在市级，安丘市充分发挥市社会救助工作领导小组统筹协调和督促指导作用，专门成立创建全省社会救助综合改革实验区工作专班，印发创建全省社会救助综合改革实验区实施方案和《全市健全完善“市镇村”三级社会救助工作网络试点方案》，细化</w:t>
      </w:r>
      <w:r>
        <w:t>20</w:t>
      </w:r>
      <w:r>
        <w:t>项重点任务，明确</w:t>
      </w:r>
      <w:r>
        <w:t>18</w:t>
      </w:r>
      <w:r>
        <w:t>个部门职责，建立月调度、季通报机制，凝聚齐抓共创工作合力。同时，依托市社会救助综合服务中心，更好履行兜底保障民生的主体责任。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在镇级，该市依托</w:t>
      </w:r>
      <w:r>
        <w:t>14</w:t>
      </w:r>
      <w:r>
        <w:t>个镇（街道）便民服务中心，高标准设置</w:t>
      </w:r>
      <w:r>
        <w:t>“</w:t>
      </w:r>
      <w:r>
        <w:t>一门受理、协同办理</w:t>
      </w:r>
      <w:r>
        <w:t>”</w:t>
      </w:r>
      <w:r>
        <w:t>服务专区。市民政局联合专班相关成员单位印制</w:t>
      </w:r>
      <w:r>
        <w:t>“</w:t>
      </w:r>
      <w:r>
        <w:t>一门受理、协同办理</w:t>
      </w:r>
      <w:r>
        <w:t>”</w:t>
      </w:r>
      <w:r>
        <w:t>服务指南，全面梳理基本生活救助、专项救助、急难救助、社会力量救助等</w:t>
      </w:r>
      <w:r>
        <w:t>10</w:t>
      </w:r>
      <w:r>
        <w:t>类救助事项的办理条件、申报材料和咨询电话，优化操作流程，明确受理、转办、协商工作机制。同时，在便民服务中心配备爱心座椅、轮椅、急救药箱、老花镜等便民服务设施，为困难群众提供便捷、温馨、高效的服务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在村级，该市实施网格化管理，将</w:t>
      </w:r>
      <w:r>
        <w:t>14</w:t>
      </w:r>
      <w:r>
        <w:t>个镇（街道）划分为</w:t>
      </w:r>
      <w:r>
        <w:t>136</w:t>
      </w:r>
      <w:r>
        <w:t>个二级网格、</w:t>
      </w:r>
      <w:r>
        <w:t>898</w:t>
      </w:r>
      <w:r>
        <w:t>个三级网格、</w:t>
      </w:r>
      <w:r>
        <w:t>5628</w:t>
      </w:r>
      <w:r>
        <w:t>个微网格，打通社会救助服务末梢。网格责任单元由网格长抓全面负总责，网格员负责具体任务落实，协助困难群众办理低保、特困供养、临时救助、残疾人两项补贴等事项。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选优配强基层救助工作队伍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高标准配齐市、镇、村三级工作力量。在市级，安丘市按照“每</w:t>
      </w:r>
      <w:r>
        <w:t>500</w:t>
      </w:r>
      <w:r>
        <w:t>名城市低保对象、每</w:t>
      </w:r>
      <w:r>
        <w:t>3000</w:t>
      </w:r>
      <w:r>
        <w:t>名农村低保对象配备</w:t>
      </w:r>
      <w:r>
        <w:t>1</w:t>
      </w:r>
      <w:r>
        <w:t>名专职干部</w:t>
      </w:r>
      <w:r>
        <w:t>”</w:t>
      </w:r>
      <w:r>
        <w:t>的要求，配备专职工作人员</w:t>
      </w:r>
      <w:r>
        <w:t>5</w:t>
      </w:r>
      <w:r>
        <w:t>名，做到人岗相符。镇（街道）按照辖区</w:t>
      </w:r>
      <w:r>
        <w:t>5</w:t>
      </w:r>
      <w:r>
        <w:t>万人以下的社会救助</w:t>
      </w:r>
      <w:r>
        <w:t>“</w:t>
      </w:r>
      <w:r>
        <w:t>一门受理、协同办理</w:t>
      </w:r>
      <w:r>
        <w:t>”</w:t>
      </w:r>
      <w:r>
        <w:t>综合服务平台不少于</w:t>
      </w:r>
      <w:r>
        <w:t>3</w:t>
      </w:r>
      <w:r>
        <w:t>人、</w:t>
      </w:r>
      <w:r>
        <w:t>5</w:t>
      </w:r>
      <w:r>
        <w:t>万人以上的不少于</w:t>
      </w:r>
      <w:r>
        <w:t>5</w:t>
      </w:r>
      <w:r>
        <w:t>人，共配备工作人员</w:t>
      </w:r>
      <w:r>
        <w:t>52</w:t>
      </w:r>
      <w:r>
        <w:t>名。在村级，充分发挥村基层党组织战斗堡垒和党员先锋模范作用，按照</w:t>
      </w:r>
      <w:r>
        <w:t>“</w:t>
      </w:r>
      <w:r>
        <w:t>村（居）人口</w:t>
      </w:r>
      <w:r>
        <w:t>1000</w:t>
      </w:r>
      <w:r>
        <w:t>人以下的不少于</w:t>
      </w:r>
      <w:r>
        <w:t>1</w:t>
      </w:r>
      <w:r>
        <w:t>名、</w:t>
      </w:r>
      <w:r>
        <w:t>1000</w:t>
      </w:r>
      <w:r>
        <w:t>人以上的不少于</w:t>
      </w:r>
      <w:r>
        <w:t>2</w:t>
      </w:r>
      <w:r>
        <w:t>名</w:t>
      </w:r>
      <w:r>
        <w:t>”</w:t>
      </w:r>
      <w:r>
        <w:t>的要求，共配备村级社会救助协理员</w:t>
      </w:r>
      <w:r>
        <w:t>1192</w:t>
      </w:r>
      <w:r>
        <w:t>名。同时，严格工作业务考核评价，建立半年考评和年</w:t>
      </w:r>
      <w:r>
        <w:rPr>
          <w:rFonts w:hint="eastAsia"/>
        </w:rPr>
        <w:t>度分档评价机制，解决“有人干事”的问题。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高标准选用市、镇、村三级工作人员。市民政局选用经验丰富的青年干部统筹负责社会救助工作，盘活专班</w:t>
      </w:r>
      <w:r>
        <w:t>18</w:t>
      </w:r>
      <w:r>
        <w:t>个部门资源，建立起专兼职相结合的社会救助工作督察队伍。各镇（街道）综合服务平台负责人由民政办主任兼任，工作人员在现有救助力量的基础上进一步整合城乡公益岗、社区工作者、专业社工等，以政府购买服务方式充实社会救助工作力量，并组建志愿者红色帮办代办服务队伍，提供社会救助帮办代办服务。村级社会救助协理员优先选用常驻本村、熟悉村情的党员干部，确保及时准确掌握该村需要救助人口的基本情况。同时，充分发挥网格员、志愿者等力量在</w:t>
      </w:r>
      <w:r>
        <w:rPr>
          <w:rFonts w:hint="eastAsia"/>
        </w:rPr>
        <w:t>救助对象排查、家庭经济状况核查、政策咨询等工作上的优势，助力社会救助更加精准。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高标准举办市、镇、村三级工作培训。今年以来，安丘市民政局通过业务培训、现场观摩、分片区交流等形式开展社会救助业务培训，参训人员覆盖市、镇、村三级及村“两委”干部</w:t>
      </w:r>
      <w:r>
        <w:t>1160</w:t>
      </w:r>
      <w:r>
        <w:t>余人。市民政局还创新培训模式，联合市医保局针对因病致贫重病患者认定办法组织开展专项培训，联合市行政审批局开展窗口服务专项培训，联合市检察院开展儿童政策专项培训，有效提升基层社会救助经办人员的业务能力和服务水平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统筹优化救助服务运转机制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创建“安馨助”品牌矩阵。安丘市以打造“安馨助”社会救助品牌为主线，横向围绕社会救助服务领域，创新“安馨助困、安馨助老、安馨助孤、安馨助残、安馨助你”五个救助服务子品牌，集中开展了“童心共护”“情暖万家”等富有安丘特色的救助帮扶活动；纵向深入镇（街道），形成景芝镇“景心助”、柘山镇“柘里有我”、金冢子镇“今日事</w:t>
      </w:r>
      <w:r>
        <w:t xml:space="preserve"> </w:t>
      </w:r>
      <w:r>
        <w:t>金易办</w:t>
      </w:r>
      <w:r>
        <w:t>”</w:t>
      </w:r>
      <w:r>
        <w:t>等镇级优秀特色品牌矩阵。以品牌促提升，今年以来，全市共为城乡低保对象、特困人员、孤困儿童、残疾人等</w:t>
      </w:r>
      <w:r>
        <w:t>9</w:t>
      </w:r>
      <w:r>
        <w:t>类特殊困难群体发放救助保障资金</w:t>
      </w:r>
      <w:r>
        <w:t>8521</w:t>
      </w:r>
      <w:r>
        <w:t>万元。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畅通纵向服务运转机制。按照以市带镇的原则，坚持“以下看上”找问题、“以上带下”解难题，安丘市民政局依托三级工作网络，建立村级常态化巡访报告制度，畅通疑难问题直通车，对困难家庭调查评估、社会救助热线办理等遇到的难点、堵点问题，由市、镇、村三级联动议事，综合评估实施救助帮扶措施；探索将社会救助“一事一议”权限扩大至镇（街道），对困难家庭情况复杂或重病重残等特殊情形，镇（街道）可在</w:t>
      </w:r>
      <w:r>
        <w:t>5</w:t>
      </w:r>
      <w:r>
        <w:t>个工作日内对其客观、真实性进行民主评议，提升救助效率。今年以来，各镇（街道）通过</w:t>
      </w:r>
      <w:r>
        <w:t>“</w:t>
      </w:r>
      <w:r>
        <w:t>一事一议</w:t>
      </w:r>
      <w:r>
        <w:t>”</w:t>
      </w:r>
      <w:r>
        <w:t>新纳入低保</w:t>
      </w:r>
      <w:r>
        <w:t>417</w:t>
      </w:r>
      <w:r>
        <w:t>人、特困供养</w:t>
      </w:r>
      <w:r>
        <w:t>195</w:t>
      </w:r>
      <w:r>
        <w:t>人，办</w:t>
      </w:r>
      <w:r>
        <w:rPr>
          <w:rFonts w:hint="eastAsia"/>
        </w:rPr>
        <w:t>理临时救助</w:t>
      </w:r>
      <w:r>
        <w:t>401</w:t>
      </w:r>
      <w:r>
        <w:t>人次。</w:t>
      </w:r>
    </w:p>
    <w:p w:rsidR="006C0DB4" w:rsidRDefault="006C0DB4" w:rsidP="006C0DB4">
      <w:pPr>
        <w:ind w:firstLineChars="200" w:firstLine="420"/>
      </w:pPr>
      <w:r>
        <w:rPr>
          <w:rFonts w:hint="eastAsia"/>
        </w:rPr>
        <w:t>畅通横向协同联动机制。安丘市依托市社会救助综合服务中心，打通医保、教体、残联等</w:t>
      </w:r>
      <w:r>
        <w:t>8</w:t>
      </w:r>
      <w:r>
        <w:t>个部门之间的信息壁垒，通过数据比对、平台监测，及时将疑似困难群众线索和预警信息推送至各镇（街道），建立快速响应的</w:t>
      </w:r>
      <w:r>
        <w:t>“</w:t>
      </w:r>
      <w:r>
        <w:t>救急难</w:t>
      </w:r>
      <w:r>
        <w:t>”</w:t>
      </w:r>
      <w:r>
        <w:t>预警机制。依托</w:t>
      </w:r>
      <w:r>
        <w:t>“</w:t>
      </w:r>
      <w:r>
        <w:t>一门受理、协同办理</w:t>
      </w:r>
      <w:r>
        <w:t>”</w:t>
      </w:r>
      <w:r>
        <w:t>平台，引导退役军人、卫生健康、残联等多部门入驻便民服务大厅，构建资源共建共享信息平台，高效链接困难家庭、职能部门、社会组织等主体，实现社会救助全面兜底，提升救助服务效能。</w:t>
      </w:r>
    </w:p>
    <w:p w:rsidR="006C0DB4" w:rsidRDefault="006C0DB4" w:rsidP="00CE11FD">
      <w:pPr>
        <w:jc w:val="right"/>
      </w:pPr>
      <w:r>
        <w:rPr>
          <w:rFonts w:hint="eastAsia"/>
        </w:rPr>
        <w:t>中国社会报</w:t>
      </w:r>
      <w:r>
        <w:rPr>
          <w:rFonts w:hint="eastAsia"/>
        </w:rPr>
        <w:t xml:space="preserve"> 2023-8-29</w:t>
      </w:r>
    </w:p>
    <w:p w:rsidR="006C0DB4" w:rsidRDefault="006C0DB4" w:rsidP="005A028A">
      <w:pPr>
        <w:sectPr w:rsidR="006C0DB4" w:rsidSect="005A028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737A" w:rsidRDefault="007F737A"/>
    <w:sectPr w:rsidR="007F73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0DB4"/>
    <w:rsid w:val="006C0DB4"/>
    <w:rsid w:val="007F7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0D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0D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1828</Characters>
  <Application>Microsoft Office Word</Application>
  <DocSecurity>0</DocSecurity>
  <Lines>15</Lines>
  <Paragraphs>4</Paragraphs>
  <ScaleCrop>false</ScaleCrop>
  <Company>Microsoft</Company>
  <LinksUpToDate>false</LinksUpToDate>
  <CharactersWithSpaces>2144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2023-09-05T11:04:00Z</dcterms:created>
</cp:coreProperties>
</file>