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0FDB" w:rsidRDefault="001E0FDB" w:rsidP="00B57496">
      <w:pPr>
        <w:pStyle w:val="1"/>
      </w:pPr>
      <w:r w:rsidRPr="00B57496">
        <w:rPr>
          <w:rFonts w:hint="eastAsia"/>
        </w:rPr>
        <w:t>值得借鉴的产业链招商经验！国内先进城市产业链招商经验</w:t>
      </w:r>
    </w:p>
    <w:p w:rsidR="001E0FDB" w:rsidRDefault="001E0FDB" w:rsidP="001E0FDB">
      <w:pPr>
        <w:ind w:firstLineChars="200" w:firstLine="420"/>
        <w:jc w:val="left"/>
      </w:pPr>
      <w:r>
        <w:rPr>
          <w:rFonts w:hint="eastAsia"/>
        </w:rPr>
        <w:t>一、产业规划及产业布局方面</w:t>
      </w:r>
    </w:p>
    <w:p w:rsidR="001E0FDB" w:rsidRDefault="001E0FDB" w:rsidP="001E0FDB">
      <w:pPr>
        <w:ind w:firstLineChars="200" w:firstLine="420"/>
        <w:jc w:val="left"/>
      </w:pPr>
      <w:r>
        <w:rPr>
          <w:rFonts w:hint="eastAsia"/>
        </w:rPr>
        <w:t>区域产业规划是地区政府根据地方政治、经济、文化、科技、地理等优势、劣势进行综合考虑得出的地方产业发展方向，是一种对地方经济发展的战略指导。</w:t>
      </w:r>
    </w:p>
    <w:p w:rsidR="001E0FDB" w:rsidRDefault="001E0FDB" w:rsidP="001E0FDB">
      <w:pPr>
        <w:ind w:firstLineChars="200" w:firstLine="420"/>
        <w:jc w:val="left"/>
      </w:pPr>
      <w:r>
        <w:rPr>
          <w:rFonts w:hint="eastAsia"/>
        </w:rPr>
        <w:t>一些地方政府在对地方产业进行规划时不具有前瞻性，对中国经济未来发展趋势判断不明，选择消耗地方资源来谋取短期利益，发展夕阳产业，这些产业虽然在短期内能够为地方经济发展提供充足的资金及岗位，但是从长期来看，对地方经济发展是不利的。还有些地方政府在进行产业链设计过程中能够提出良好的发展规划，但是在实际招商环节中，所招企业同质化现象严重，产业链缺乏完整性，产业链某个环节上的企业数量众多，这使得产业链发展很不平衡。</w:t>
      </w:r>
    </w:p>
    <w:p w:rsidR="001E0FDB" w:rsidRDefault="001E0FDB" w:rsidP="001E0FDB">
      <w:pPr>
        <w:ind w:firstLineChars="200" w:firstLine="420"/>
        <w:jc w:val="left"/>
      </w:pPr>
      <w:r>
        <w:rPr>
          <w:rFonts w:hint="eastAsia"/>
        </w:rPr>
        <w:t>桐城市是安徽安庆下辖的县级市，该市在安庆县级市排名中位列第一，在城市经济发展早期，桐城市主要致力于发展塑料产业，下辖不少镇都大力发展塑料厂，其中新都镇主要发展塑料袋、塑料雨衣等塑料产业，又被成为“塑料之乡”，范岗镇大力发展塑料瓶盖制品，又被成为“瓶盖之乡”，在发展塑料产业的总基调下，不同乡镇又能够对塑料产业进行进一步细分，这使得桐城市能够充分整合各乡镇的生产资源，在发展产业链的过程中主要采用横向协作方式，这使得该市塑料产业覆盖面进一步提升。龙口市是烟台下辖县级市，经济实力在烟台也是屈指可数，跟桐城市有诸多相同之处，在产业布局安排上要吸取桐城市经验，重点发展新材料、临港、铝材料等优势产业，形成产业集群，创立产业品牌。</w:t>
      </w:r>
    </w:p>
    <w:p w:rsidR="001E0FDB" w:rsidRDefault="001E0FDB" w:rsidP="001E0FDB">
      <w:pPr>
        <w:ind w:firstLineChars="200" w:firstLine="420"/>
        <w:jc w:val="left"/>
      </w:pPr>
      <w:r>
        <w:rPr>
          <w:rFonts w:hint="eastAsia"/>
        </w:rPr>
        <w:t>二、产业链招商政策创新方面</w:t>
      </w:r>
    </w:p>
    <w:p w:rsidR="001E0FDB" w:rsidRDefault="001E0FDB" w:rsidP="001E0FDB">
      <w:pPr>
        <w:ind w:firstLineChars="200" w:firstLine="420"/>
        <w:jc w:val="left"/>
      </w:pPr>
      <w:r>
        <w:rPr>
          <w:rFonts w:hint="eastAsia"/>
        </w:rPr>
        <w:t>昆山市是我国东部地区经济较为发达的县级市，其与上海比邻，但是该城市内部产业及人才充足，没有完全被上海吸引，导致内部产业匮乏、人才缺失，经济发展困难。从某种意义来看，昆山市招商引资经验具有非常重要的借鉴意义，我国不少发达城市都会对周围地区产业及人才形成虹吸效应，从而导致周边地区经济发展滞后，例如北京市与河北省交接处经济发展较为困难，经济发展缺乏产业支撑，且不少人才都选择而到北京工作，人才流失严重。昆山市虽然与上海市比邻，但是却能够充分利用自身优势发展经济，这与其创新式的招商引资方式有着密不可分的关系，创新招商引资能够帮助地区摆脱经济发展困境，能够帮助地区留住企业及人才，从而促进地方经济发展。</w:t>
      </w:r>
    </w:p>
    <w:p w:rsidR="001E0FDB" w:rsidRDefault="001E0FDB" w:rsidP="001E0FDB">
      <w:pPr>
        <w:ind w:firstLineChars="200" w:firstLine="420"/>
        <w:jc w:val="left"/>
      </w:pPr>
      <w:r>
        <w:rPr>
          <w:rFonts w:hint="eastAsia"/>
        </w:rPr>
        <w:t>在招商引资方面，昆山市之所以能够引领潮头，靠的从来都不是牺牲土地税收的优惠政策，而是不同产业链条之间的产业协作和配套发展。相同产业间配合和不同产业间配合极大地降低了企业生产经营成本。目前，昆山市已经形成了上千家笔记本电脑硬件生产、加工、组装及销售公司并存的产业链生产模式，为了配合笔记本电脑产业链的进一步发展，昆山市还积极引进金融、保险、运输等多种类型的公司，为笔记本产业的发展保驾护航。对于产业园区不同产品及同一产品的不同分类，昆山市招商工作人员都会安排专门的招商小组进行分类跟进，确保全方位服务，对于招商管理人员，昆山市经常召开培训会议，传授相关招商经验技术，培养招商人员的服务意识，鼓励政府招商人员了解企业文化，多与企业沟通，不能单纯以行政命令要求企业做出某种业务安排。昆山市政府在招商引资过程中更多发挥出服务管理的智能，招商企业在其中起到主导作用，政府不能够强行进行资源配置，这使得昆山市招商引资工作能够更加快捷高效得完成。</w:t>
      </w:r>
    </w:p>
    <w:p w:rsidR="001E0FDB" w:rsidRDefault="001E0FDB" w:rsidP="001E0FDB">
      <w:pPr>
        <w:ind w:firstLineChars="200" w:firstLine="420"/>
        <w:jc w:val="left"/>
      </w:pPr>
      <w:r>
        <w:rPr>
          <w:rFonts w:hint="eastAsia"/>
        </w:rPr>
        <w:t>昆山市一直走在创新的前沿，掌握着国内最先进的经验和方法，龙口市政府要主动借鉴吸取昆山招商人才政策、产业政策先进经验，创新招商方式方法，跟紧时代步伐。</w:t>
      </w:r>
    </w:p>
    <w:p w:rsidR="001E0FDB" w:rsidRDefault="001E0FDB" w:rsidP="001E0FDB">
      <w:pPr>
        <w:ind w:firstLineChars="200" w:firstLine="420"/>
        <w:jc w:val="left"/>
      </w:pPr>
      <w:r>
        <w:rPr>
          <w:rFonts w:hint="eastAsia"/>
        </w:rPr>
        <w:t>三、市场化招商模式方面</w:t>
      </w:r>
    </w:p>
    <w:p w:rsidR="001E0FDB" w:rsidRDefault="001E0FDB" w:rsidP="001E0FDB">
      <w:pPr>
        <w:ind w:firstLineChars="200" w:firstLine="420"/>
        <w:jc w:val="left"/>
      </w:pPr>
      <w:r>
        <w:rPr>
          <w:rFonts w:hint="eastAsia"/>
        </w:rPr>
        <w:t>晋江市是福建泉州下辖的县级市，晋江又被称为中国鞋都，是中国最大的鞋业信息基地之一。晋江陈埭是全国最大的鞋产品生产、加工、贸易基地，拥有超一流的生产设备和鞋子生产产业链，该地区生产的鞋品占到全球鞋产量的</w:t>
      </w:r>
      <w:r>
        <w:t>8.5</w:t>
      </w:r>
      <w:r>
        <w:t>％，晋江鞋业和不少知名企业建立了产业集群。目前，晋江市鞋业生产企业已经达到三千多架，鞋子年产量达到７亿多双。晋江鞋业的发展也吸引了不少国外商人在此开展商品交易。</w:t>
      </w:r>
    </w:p>
    <w:p w:rsidR="001E0FDB" w:rsidRDefault="001E0FDB" w:rsidP="001E0FDB">
      <w:pPr>
        <w:ind w:firstLineChars="200" w:firstLine="420"/>
        <w:jc w:val="left"/>
      </w:pPr>
      <w:r>
        <w:rPr>
          <w:rFonts w:hint="eastAsia"/>
        </w:rPr>
        <w:t>晋江鞋产业链的快速发展与其市场化的招商模式有着密不可分的关系，靖江市政府在</w:t>
      </w:r>
      <w:r>
        <w:t>2003</w:t>
      </w:r>
      <w:r>
        <w:t>年根据国内外产业发展形势决定将晋江发展成为中国鞋都，在此基础上，晋江政府提供了一系列鞋业公司落户优惠政策。在具体的招商过程中，晋江市政府很少利用行政力量派专人与外地企业洽谈招商引资问题，而是充分放手，将众多招商任务安排给鞋制品行业发展协会，行业发展协会是晋江市企业共同成立的行业发展促进组织，组织内不少成员都是由鞋制品生产、加工及贸易企业管理人员担任，同时政府也安排专人组织相关会议并且进行记录。利用中介机构进行招商引资活动，政府</w:t>
      </w:r>
      <w:r>
        <w:rPr>
          <w:rFonts w:hint="eastAsia"/>
        </w:rPr>
        <w:t>从旁指导，这种招商引资活动充分利用了市场化机制，在资源配置方面效率更高。</w:t>
      </w:r>
    </w:p>
    <w:p w:rsidR="001E0FDB" w:rsidRDefault="001E0FDB" w:rsidP="00B57496">
      <w:pPr>
        <w:jc w:val="right"/>
      </w:pPr>
      <w:r>
        <w:rPr>
          <w:rFonts w:hint="eastAsia"/>
        </w:rPr>
        <w:t>百家号</w:t>
      </w:r>
      <w:r>
        <w:rPr>
          <w:rFonts w:hint="eastAsia"/>
        </w:rPr>
        <w:t>2023-9-1</w:t>
      </w:r>
    </w:p>
    <w:p w:rsidR="001E0FDB" w:rsidRDefault="001E0FDB" w:rsidP="00FB1E69">
      <w:pPr>
        <w:sectPr w:rsidR="001E0FDB" w:rsidSect="00FB1E69">
          <w:type w:val="continuous"/>
          <w:pgSz w:w="11906" w:h="16838"/>
          <w:pgMar w:top="1644" w:right="1236" w:bottom="1418" w:left="1814" w:header="851" w:footer="907" w:gutter="0"/>
          <w:pgNumType w:start="1"/>
          <w:cols w:space="720"/>
          <w:docGrid w:type="lines" w:linePitch="341" w:charSpace="2373"/>
        </w:sectPr>
      </w:pPr>
    </w:p>
    <w:p w:rsidR="00AB2450" w:rsidRDefault="00AB2450"/>
    <w:sectPr w:rsidR="00AB24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0FDB"/>
    <w:rsid w:val="001E0FDB"/>
    <w:rsid w:val="00AB24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0F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0F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1648</Characters>
  <Application>Microsoft Office Word</Application>
  <DocSecurity>0</DocSecurity>
  <Lines>13</Lines>
  <Paragraphs>3</Paragraphs>
  <ScaleCrop>false</ScaleCrop>
  <Company>Microsoft</Company>
  <LinksUpToDate>false</LinksUpToDate>
  <CharactersWithSpaces>1933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2023-09-06T11:45:00Z</dcterms:created>
</cp:coreProperties>
</file>