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23E9" w:rsidRDefault="00C723E9" w:rsidP="00AE1736">
      <w:pPr>
        <w:pStyle w:val="1"/>
      </w:pPr>
      <w:r w:rsidRPr="00AE1736">
        <w:rPr>
          <w:rFonts w:hint="eastAsia"/>
        </w:rPr>
        <w:t>“数字化”赋能盐城市交通运输高质量发展</w:t>
      </w:r>
    </w:p>
    <w:p w:rsidR="00C723E9" w:rsidRDefault="00C723E9" w:rsidP="00C723E9">
      <w:pPr>
        <w:ind w:firstLineChars="200" w:firstLine="420"/>
      </w:pPr>
      <w:r>
        <w:rPr>
          <w:rFonts w:hint="eastAsia"/>
        </w:rPr>
        <w:t>近年来，盐城交通紧盯时代步伐，主动融入数字政府建设，强化数字监管、拓展智慧便民服务，全系统数字化建设取得明显成效：加快建设布局完善、立体互联的交通基础设施网络，全面推进智慧枢纽、智慧公路、智慧港口、智慧船闸、智慧物流建设，着力构建安全、便捷、高效、绿色、经济的现代化综合交通运输体系。</w:t>
      </w:r>
    </w:p>
    <w:p w:rsidR="00C723E9" w:rsidRDefault="00C723E9" w:rsidP="00C723E9">
      <w:pPr>
        <w:ind w:firstLineChars="200" w:firstLine="420"/>
      </w:pPr>
      <w:r>
        <w:rPr>
          <w:rFonts w:hint="eastAsia"/>
        </w:rPr>
        <w:t>“数字交通是产业发展的新方向，与我们百姓息息相关。简单来说，通过数字交通，道路、桥梁、隧道的建设质量更高，百姓出行更加便捷；数字赋能在交通设备上，百姓的出行更加舒适。”</w:t>
      </w:r>
      <w:r>
        <w:t>8</w:t>
      </w:r>
      <w:r>
        <w:t>月</w:t>
      </w:r>
      <w:r>
        <w:t>26</w:t>
      </w:r>
      <w:r>
        <w:t>日，中国工程院院士、东南大学教授刘加平在第七届数字交通论坛上表示，此次论坛在盐城举行，可以进一步推动盐城在数字交通方面的建设，让居民出行更加畅通。</w:t>
      </w:r>
    </w:p>
    <w:p w:rsidR="00C723E9" w:rsidRDefault="00C723E9" w:rsidP="00C723E9">
      <w:pPr>
        <w:ind w:firstLineChars="200" w:firstLine="420"/>
      </w:pPr>
      <w:r>
        <w:rPr>
          <w:rFonts w:hint="eastAsia"/>
        </w:rPr>
        <w:t>近年来，市委、市政府坚持以交通强国战略为指引，聚焦内联外通、快速便捷，加快构建现代综合交通运输体系，为经济社会高质量发展提供有力支撑。盐城港自动化集装箱堆场作为江苏省沿海地区首个自动化集装箱堆场已投入使用，</w:t>
      </w:r>
      <w:r>
        <w:t>2022</w:t>
      </w:r>
      <w:r>
        <w:t>年重点开展了大丰港区自动化集装箱堆场工程、智慧港口一期工程等项目建设，并取得</w:t>
      </w:r>
      <w:r>
        <w:t>6</w:t>
      </w:r>
      <w:r>
        <w:t>项专利、</w:t>
      </w:r>
      <w:r>
        <w:t>6</w:t>
      </w:r>
      <w:r>
        <w:t>份软件著作权证书；公交同路段多线路实时调度干预模块（廊道调度系统），获得国家专利；</w:t>
      </w:r>
      <w:r>
        <w:t>SRT</w:t>
      </w:r>
      <w:r>
        <w:t>项目获得首届全国交通企业智慧建设创新实践案例荣誉，</w:t>
      </w:r>
      <w:r>
        <w:t>BRT/SRT</w:t>
      </w:r>
      <w:r>
        <w:t>中运量公交建设工程获得第二十届第一批中国土木工程詹天佑奖等</w:t>
      </w:r>
      <w:r>
        <w:rPr>
          <w:rFonts w:hint="eastAsia"/>
        </w:rPr>
        <w:t>。</w:t>
      </w:r>
    </w:p>
    <w:p w:rsidR="00C723E9" w:rsidRDefault="00C723E9" w:rsidP="00C723E9">
      <w:pPr>
        <w:ind w:firstLineChars="200" w:firstLine="420"/>
      </w:pPr>
      <w:r>
        <w:rPr>
          <w:rFonts w:hint="eastAsia"/>
        </w:rPr>
        <w:t>智慧港航，提升航运现代化水平。</w:t>
      </w:r>
    </w:p>
    <w:p w:rsidR="00C723E9" w:rsidRDefault="00C723E9" w:rsidP="00C723E9">
      <w:pPr>
        <w:ind w:firstLineChars="200" w:firstLine="420"/>
      </w:pPr>
      <w:r>
        <w:rPr>
          <w:rFonts w:hint="eastAsia"/>
        </w:rPr>
        <w:t>打造连申线灌河至黄响河段航道整治工程“</w:t>
      </w:r>
      <w:r>
        <w:t>5G+</w:t>
      </w:r>
      <w:r>
        <w:t>智慧工地</w:t>
      </w:r>
      <w:r>
        <w:t>”</w:t>
      </w:r>
      <w:r>
        <w:t>。盐城市利用大数据、云计算、物联网、移动互联等信息技术，围绕人、机、料、法、环五要素全面感知工地各领域信息，实现各子信息系统间的信息共享和协同运作，从而提高施工效率和安全水平。</w:t>
      </w:r>
    </w:p>
    <w:p w:rsidR="00C723E9" w:rsidRDefault="00C723E9" w:rsidP="00C723E9">
      <w:pPr>
        <w:ind w:firstLineChars="200" w:firstLine="420"/>
      </w:pPr>
      <w:r>
        <w:rPr>
          <w:rFonts w:hint="eastAsia"/>
        </w:rPr>
        <w:t>建设盐城市干线航道交通量监测系统。</w:t>
      </w:r>
      <w:r>
        <w:t>2022</w:t>
      </w:r>
      <w:r>
        <w:t>年开展盐城市干线航道交通量监测系统建设工程，利用人工智能计算机视觉分析技术、激光雷达三维扫描技术、物联网、大数据等新兴技术，通过基于</w:t>
      </w:r>
      <w:r>
        <w:t>AIS</w:t>
      </w:r>
      <w:r>
        <w:t>、视频监控和激光雷达等多种类监测终端，实现船舶流量数据的自动采集及准确获取，并构建集多维感知、融合处理、统计分析一体化航道交通量监测系统平台。</w:t>
      </w:r>
    </w:p>
    <w:p w:rsidR="00C723E9" w:rsidRDefault="00C723E9" w:rsidP="00C723E9">
      <w:pPr>
        <w:ind w:firstLineChars="200" w:firstLine="420"/>
      </w:pPr>
      <w:r>
        <w:rPr>
          <w:rFonts w:hint="eastAsia"/>
        </w:rPr>
        <w:t>交通船闸全部接入江苏省航道联网收费系统。经省港航中心和省市财政部门的大力支持，盐城市交通唯一的阜宁地方船闸纳入江苏省航道联网收费系统并网运行，实现船舶过闸全流程不上岸、全过程不见面。</w:t>
      </w:r>
    </w:p>
    <w:p w:rsidR="00C723E9" w:rsidRDefault="00C723E9" w:rsidP="00C723E9">
      <w:pPr>
        <w:ind w:firstLineChars="200" w:firstLine="420"/>
      </w:pPr>
      <w:r>
        <w:rPr>
          <w:rFonts w:hint="eastAsia"/>
        </w:rPr>
        <w:t>内河航道电子航道图与船舶导航系统投入使用。</w:t>
      </w:r>
      <w:r>
        <w:t>2022</w:t>
      </w:r>
      <w:r>
        <w:t>年</w:t>
      </w:r>
      <w:r>
        <w:t>10</w:t>
      </w:r>
      <w:r>
        <w:t>月完成盐城境内电子航道图建设，利用航道竣工标准</w:t>
      </w:r>
      <w:r>
        <w:t>CAD</w:t>
      </w:r>
      <w:r>
        <w:t>图、遥感影像地图数据、水下扫测数据成果，完成指定航道范围电子航道图制作，从原始数据处理、数据质检、电子航道图制作、电子航道图拼接等方面，进行数据资源的整合，生成导航地图。</w:t>
      </w:r>
    </w:p>
    <w:p w:rsidR="00C723E9" w:rsidRDefault="00C723E9" w:rsidP="00C723E9">
      <w:pPr>
        <w:ind w:firstLineChars="200" w:firstLine="420"/>
      </w:pPr>
      <w:r>
        <w:rPr>
          <w:rFonts w:hint="eastAsia"/>
        </w:rPr>
        <w:t>智慧公路，提高公路养护巡检效率。</w:t>
      </w:r>
    </w:p>
    <w:p w:rsidR="00C723E9" w:rsidRDefault="00C723E9" w:rsidP="00C723E9">
      <w:pPr>
        <w:ind w:firstLineChars="200" w:firstLine="420"/>
      </w:pPr>
      <w:r>
        <w:rPr>
          <w:rFonts w:hint="eastAsia"/>
        </w:rPr>
        <w:t>升级公路信息化基础设施。沿盐城市</w:t>
      </w:r>
      <w:r>
        <w:t>4</w:t>
      </w:r>
      <w:r>
        <w:t>条国道、</w:t>
      </w:r>
      <w:r>
        <w:t>18</w:t>
      </w:r>
      <w:r>
        <w:t>条省道</w:t>
      </w:r>
      <w:r>
        <w:t>1786.83</w:t>
      </w:r>
      <w:r>
        <w:t>公里干线公路，布设路网视频监控点</w:t>
      </w:r>
      <w:r>
        <w:t>548</w:t>
      </w:r>
      <w:r>
        <w:t>个、交通量调查监测点</w:t>
      </w:r>
      <w:r>
        <w:t>165</w:t>
      </w:r>
      <w:r>
        <w:t>处，</w:t>
      </w:r>
      <w:r>
        <w:t>8</w:t>
      </w:r>
      <w:r>
        <w:t>个县（市、区）公路事业发展中心、</w:t>
      </w:r>
      <w:r>
        <w:t>10</w:t>
      </w:r>
      <w:r>
        <w:t>个养护处置中心（基地）、</w:t>
      </w:r>
      <w:r>
        <w:t>22</w:t>
      </w:r>
      <w:r>
        <w:t>个养护工区、</w:t>
      </w:r>
      <w:r>
        <w:t>17</w:t>
      </w:r>
      <w:r>
        <w:t>个停车区、</w:t>
      </w:r>
      <w:r>
        <w:t>16</w:t>
      </w:r>
      <w:r>
        <w:t>个服务区、东台收费站全部联网；实现了盐城市境内普通国道、省道重要路段、重要桥梁、沿线服务设施等视频监控全覆盖。</w:t>
      </w:r>
      <w:r>
        <w:t>2022</w:t>
      </w:r>
      <w:r>
        <w:t>年</w:t>
      </w:r>
      <w:r>
        <w:t>344</w:t>
      </w:r>
      <w:r>
        <w:t>国道东台段试点运用</w:t>
      </w:r>
      <w:r>
        <w:t>5G</w:t>
      </w:r>
      <w:r>
        <w:t>技术，极大提高了公路养护智能巡查车、无人机等设备传输速率，提升了公路养护巡检效率。</w:t>
      </w:r>
    </w:p>
    <w:p w:rsidR="00C723E9" w:rsidRDefault="00C723E9" w:rsidP="00C723E9">
      <w:pPr>
        <w:ind w:firstLineChars="200" w:firstLine="420"/>
      </w:pPr>
      <w:r>
        <w:rPr>
          <w:rFonts w:hint="eastAsia"/>
        </w:rPr>
        <w:t>推广应用信息化业务系统。建成农村公路建管养运“一网一平台”。以农村公路基础数据为依托，围绕农村公路基础数据资源梳理、工程建设、养护管理、运营管理、综合管理等需求，充分利用</w:t>
      </w:r>
      <w:r>
        <w:t>GIS</w:t>
      </w:r>
      <w:r>
        <w:t>应用、云计算、移动应用、数据融合、数据可视化、大数据分析等技术，规范农村公路业务管理和工作流程，明确各层级工作职责，构建市、县农村公路与上级管理单位的反馈渠道，架设多单位业务协同的桥梁，提高农村公路监管工作效率。</w:t>
      </w:r>
      <w:r>
        <w:t>2023</w:t>
      </w:r>
      <w:r>
        <w:t>年，对市农村公路</w:t>
      </w:r>
      <w:r>
        <w:t>“</w:t>
      </w:r>
      <w:r>
        <w:t>一网一平台</w:t>
      </w:r>
      <w:r>
        <w:t>”</w:t>
      </w:r>
      <w:r>
        <w:t>智慧管理系统功能升级，实现以奖代补数据与智能农路管理系统业务数据有效融合及应用，实现市</w:t>
      </w:r>
      <w:r>
        <w:rPr>
          <w:rFonts w:hint="eastAsia"/>
        </w:rPr>
        <w:t>级农路“一网一平台”智慧管理系统与省农路管理系统数据之间有效对接及应用。</w:t>
      </w:r>
    </w:p>
    <w:p w:rsidR="00C723E9" w:rsidRDefault="00C723E9" w:rsidP="00C723E9">
      <w:pPr>
        <w:ind w:firstLineChars="200" w:firstLine="420"/>
      </w:pPr>
      <w:r>
        <w:rPr>
          <w:rFonts w:hint="eastAsia"/>
        </w:rPr>
        <w:t>建设“盐城公路综合管理平台”。以现有盐城市公路大数据应用及优化平台建设成果为基础，全面构建盐城市公路业务覆盖、纵横联通、功能完整、管理动态、信息即时的综合管理平台，通过图形、指标、报表等方式，直观地展现盐城市公路养护、工程、路网、应急、新基建等工作运行态势，实现对人、车、物、事、财大数据资源的整合管控和分析研判，实现数据融合下的公路网管理智能化、业务协同集约化、应急管理联动化、领导决策科学化。</w:t>
      </w:r>
    </w:p>
    <w:p w:rsidR="00C723E9" w:rsidRDefault="00C723E9" w:rsidP="00C723E9">
      <w:pPr>
        <w:ind w:firstLineChars="200" w:firstLine="420"/>
      </w:pPr>
      <w:r>
        <w:rPr>
          <w:rFonts w:hint="eastAsia"/>
        </w:rPr>
        <w:t>打造智慧旅游公路。</w:t>
      </w:r>
      <w:r>
        <w:t>2023</w:t>
      </w:r>
      <w:r>
        <w:t>年</w:t>
      </w:r>
      <w:r>
        <w:t>4</w:t>
      </w:r>
      <w:r>
        <w:t>月启动智慧旅游公路</w:t>
      </w:r>
      <w:r>
        <w:t>1</w:t>
      </w:r>
      <w:r>
        <w:t>号线项目施工建设，在盐城境内</w:t>
      </w:r>
      <w:r>
        <w:t>331.05</w:t>
      </w:r>
      <w:r>
        <w:t>公里的农村旅游公路</w:t>
      </w:r>
      <w:r>
        <w:t>1</w:t>
      </w:r>
      <w:r>
        <w:t>号线，打造盐城市首个智慧旅游乡村公路示范工程。为游客提供旅游公路出行信息、气象信息、服务信息以及沿线吃、住、行、游、娱、购等旅游信息，助推</w:t>
      </w:r>
      <w:r>
        <w:t>“</w:t>
      </w:r>
      <w:r>
        <w:t>农村公路</w:t>
      </w:r>
      <w:r>
        <w:t>+</w:t>
      </w:r>
      <w:r>
        <w:t>旅游</w:t>
      </w:r>
      <w:r>
        <w:t>”</w:t>
      </w:r>
      <w:r>
        <w:t>深度融合发展；围绕安全出行需求，利用智慧化、信息化手段，在农村公路上探索</w:t>
      </w:r>
      <w:r>
        <w:t>“</w:t>
      </w:r>
      <w:r>
        <w:t>科技兴安</w:t>
      </w:r>
      <w:r>
        <w:t>”</w:t>
      </w:r>
      <w:r>
        <w:t>示范工程，为驾乘人员提供更加安全的出行环境。</w:t>
      </w:r>
    </w:p>
    <w:p w:rsidR="00C723E9" w:rsidRDefault="00C723E9" w:rsidP="00C723E9">
      <w:pPr>
        <w:ind w:firstLineChars="200" w:firstLine="420"/>
      </w:pPr>
      <w:r>
        <w:rPr>
          <w:rFonts w:hint="eastAsia"/>
        </w:rPr>
        <w:t>智慧执法，实现盐城交通科技“治超”。</w:t>
      </w:r>
    </w:p>
    <w:p w:rsidR="00C723E9" w:rsidRDefault="00C723E9" w:rsidP="00C723E9">
      <w:pPr>
        <w:ind w:firstLineChars="200" w:firstLine="420"/>
      </w:pPr>
      <w:r>
        <w:rPr>
          <w:rFonts w:hint="eastAsia"/>
        </w:rPr>
        <w:t>指挥全覆盖。盐城市交通执法指挥中心已经实现省、市、县（市、区）大队全覆盖；借助交通运输综合行政执法指挥调度平台和“执法大脑”，构建智慧化交通执法领域非法违规线索分析体系，实现自动预警推送和人工派发工单双模式调度指挥功能。</w:t>
      </w:r>
    </w:p>
    <w:p w:rsidR="00C723E9" w:rsidRDefault="00C723E9" w:rsidP="00C723E9">
      <w:pPr>
        <w:ind w:firstLineChars="200" w:firstLine="420"/>
      </w:pPr>
      <w:r>
        <w:rPr>
          <w:rFonts w:hint="eastAsia"/>
        </w:rPr>
        <w:t>拓展感知执法。盐城市干线航道、重点水域、港口码头、重点监管区域已安装</w:t>
      </w:r>
      <w:r>
        <w:t>184</w:t>
      </w:r>
      <w:r>
        <w:t>处视频监控点，已配备</w:t>
      </w:r>
      <w:r>
        <w:t>405</w:t>
      </w:r>
      <w:r>
        <w:t>台手持型移动执法终端、</w:t>
      </w:r>
      <w:r>
        <w:t>9</w:t>
      </w:r>
      <w:r>
        <w:t>台无人机和</w:t>
      </w:r>
      <w:r>
        <w:t>6</w:t>
      </w:r>
      <w:r>
        <w:t>副</w:t>
      </w:r>
      <w:r>
        <w:t>AR</w:t>
      </w:r>
      <w:r>
        <w:t>眼镜，建有</w:t>
      </w:r>
      <w:r>
        <w:t>3</w:t>
      </w:r>
      <w:r>
        <w:t>处水上电子卡口、</w:t>
      </w:r>
      <w:r>
        <w:t>28</w:t>
      </w:r>
      <w:r>
        <w:t>套动态称重检测系统和</w:t>
      </w:r>
      <w:r>
        <w:t>7</w:t>
      </w:r>
      <w:r>
        <w:t>套货车专用道电子抓拍系统。</w:t>
      </w:r>
    </w:p>
    <w:p w:rsidR="00C723E9" w:rsidRDefault="00C723E9" w:rsidP="00C723E9">
      <w:pPr>
        <w:ind w:firstLineChars="200" w:firstLine="420"/>
      </w:pPr>
      <w:r>
        <w:rPr>
          <w:rFonts w:hint="eastAsia"/>
        </w:rPr>
        <w:t>开发“治超”平台。开发了盐城市治超综合管理平台，整合盐城市货物装载源头监管系统、固定治超系统、动态称重检测系统、货车专用道电子抓拍系统等治超信息资源，打通数据壁垒，与公安部门相关系统数据共享，实现盐城交通科技“治超”。</w:t>
      </w:r>
    </w:p>
    <w:p w:rsidR="00C723E9" w:rsidRDefault="00C723E9" w:rsidP="00C723E9">
      <w:pPr>
        <w:ind w:firstLineChars="200" w:firstLine="420"/>
      </w:pPr>
      <w:r>
        <w:rPr>
          <w:rFonts w:hint="eastAsia"/>
        </w:rPr>
        <w:t>智慧港口，科技创新弯道超车。</w:t>
      </w:r>
    </w:p>
    <w:p w:rsidR="00C723E9" w:rsidRDefault="00C723E9" w:rsidP="00C723E9">
      <w:pPr>
        <w:ind w:firstLineChars="200" w:firstLine="420"/>
      </w:pPr>
      <w:r>
        <w:rPr>
          <w:rFonts w:hint="eastAsia"/>
        </w:rPr>
        <w:t>内控管理标准化。盐城市港口建设以</w:t>
      </w:r>
      <w:r>
        <w:t>ERP</w:t>
      </w:r>
      <w:r>
        <w:t>流程再造为核心的内控一体化管理体系，初步完成财务共享、协同办公、人力资源、公车平台等系统建设，以此为基础完成了各类业务标准化工作，基本实现了全集团人、财、物一体化内控管理。</w:t>
      </w:r>
    </w:p>
    <w:p w:rsidR="00C723E9" w:rsidRDefault="00C723E9" w:rsidP="00C723E9">
      <w:pPr>
        <w:ind w:firstLineChars="200" w:firstLine="420"/>
      </w:pPr>
      <w:r>
        <w:rPr>
          <w:rFonts w:hint="eastAsia"/>
        </w:rPr>
        <w:t>生产经营智慧化。江苏省沿海地区首个自动化集装箱堆场投入使用，集自动化无人轨道吊、智能一体化操作系统、</w:t>
      </w:r>
      <w:r>
        <w:t>5G+</w:t>
      </w:r>
      <w:r>
        <w:t>北斗融合网络、强弱电智能化系统等多项前沿核心技术，综合运用自动化控制、数字孪生等手段，实现整个堆场作业区域的无人化，系统运维人员由常规的每班组人员</w:t>
      </w:r>
      <w:r>
        <w:t>12</w:t>
      </w:r>
      <w:r>
        <w:t>名减少到</w:t>
      </w:r>
      <w:r>
        <w:t>4</w:t>
      </w:r>
      <w:r>
        <w:t>名，作业效率提升</w:t>
      </w:r>
      <w:r>
        <w:t>30%</w:t>
      </w:r>
      <w:r>
        <w:t>以上。</w:t>
      </w:r>
    </w:p>
    <w:p w:rsidR="00C723E9" w:rsidRDefault="00C723E9" w:rsidP="00C723E9">
      <w:pPr>
        <w:ind w:firstLineChars="200" w:firstLine="420"/>
      </w:pPr>
      <w:r>
        <w:rPr>
          <w:rFonts w:hint="eastAsia"/>
        </w:rPr>
        <w:t>散货生产系统智能化。散货生产系统已在盐城港响水港区部署运行，覆盖调度、商务、理货、收费等业务生产全流程，实现散杂货生产、服务、决策联动管理。绿色低碳化水平不断提升。持续淘汰、更换高耗能港机设备，广泛推广使用新能源、新技术，提升港口清洁能源使用比例。盐城港集团下属各港区内</w:t>
      </w:r>
      <w:r>
        <w:t>26</w:t>
      </w:r>
      <w:r>
        <w:t>台门座式起重机和</w:t>
      </w:r>
      <w:r>
        <w:t>18</w:t>
      </w:r>
      <w:r>
        <w:t>条带式输送机变频节能技术使用率</w:t>
      </w:r>
      <w:r>
        <w:t>100%</w:t>
      </w:r>
      <w:r>
        <w:t>，除皮带机外的</w:t>
      </w:r>
      <w:r>
        <w:t>39</w:t>
      </w:r>
      <w:r>
        <w:t>套大型机械中，采用势能回收技术的达</w:t>
      </w:r>
      <w:r>
        <w:t>59%</w:t>
      </w:r>
      <w:r>
        <w:t>。</w:t>
      </w:r>
    </w:p>
    <w:p w:rsidR="00C723E9" w:rsidRDefault="00C723E9" w:rsidP="00C723E9">
      <w:pPr>
        <w:ind w:firstLineChars="200" w:firstLine="420"/>
      </w:pPr>
      <w:r>
        <w:rPr>
          <w:rFonts w:hint="eastAsia"/>
        </w:rPr>
        <w:t>智慧公交，市民出行路更畅。</w:t>
      </w:r>
    </w:p>
    <w:p w:rsidR="00C723E9" w:rsidRDefault="00C723E9" w:rsidP="00C723E9">
      <w:pPr>
        <w:ind w:firstLineChars="200" w:firstLine="420"/>
      </w:pPr>
      <w:r>
        <w:rPr>
          <w:rFonts w:hint="eastAsia"/>
        </w:rPr>
        <w:t>建成“智慧”站台。盐城市对原解放路、开放大道</w:t>
      </w:r>
      <w:r>
        <w:t>BRT</w:t>
      </w:r>
      <w:r>
        <w:t>站台改造出新，对新都路、开放大道新建</w:t>
      </w:r>
      <w:r>
        <w:t>BRT</w:t>
      </w:r>
      <w:r>
        <w:t>，倾力打造超级虚拟轨道交通线</w:t>
      </w:r>
      <w:r>
        <w:t>——SRT</w:t>
      </w:r>
      <w:r>
        <w:t>。目前，已累计建成</w:t>
      </w:r>
      <w:r>
        <w:t>BRT(</w:t>
      </w:r>
      <w:r>
        <w:t>含</w:t>
      </w:r>
      <w:r>
        <w:t>SRT)</w:t>
      </w:r>
      <w:r>
        <w:t>站台</w:t>
      </w:r>
      <w:r>
        <w:t>105</w:t>
      </w:r>
      <w:r>
        <w:t>座，电子站牌</w:t>
      </w:r>
      <w:r>
        <w:t>240</w:t>
      </w:r>
      <w:r>
        <w:t>多块，</w:t>
      </w:r>
      <w:r>
        <w:t>BRT</w:t>
      </w:r>
      <w:r>
        <w:t>站台智能系统成为盐城的新亮点，彰显智慧出行。</w:t>
      </w:r>
    </w:p>
    <w:p w:rsidR="00C723E9" w:rsidRDefault="00C723E9" w:rsidP="00C723E9">
      <w:pPr>
        <w:ind w:firstLineChars="200" w:firstLine="420"/>
      </w:pPr>
      <w:r>
        <w:rPr>
          <w:rFonts w:hint="eastAsia"/>
        </w:rPr>
        <w:t>创新廊道监管。创新研发同路段多线路实时调度干预模块（廊道调度系统），获得国家专利，通过强化监管实时调度，“扎堆进站”“大间隔进站”等现象明显减少，营运秩序显著改观。</w:t>
      </w:r>
    </w:p>
    <w:p w:rsidR="00C723E9" w:rsidRDefault="00C723E9" w:rsidP="00C723E9">
      <w:pPr>
        <w:ind w:firstLineChars="200" w:firstLine="420"/>
      </w:pPr>
      <w:r>
        <w:rPr>
          <w:rFonts w:hint="eastAsia"/>
        </w:rPr>
        <w:t>实施公交安全监管。通过车载传感设备，主动识别驾驶员不规范驾驶行为和疲劳状态，前端通过车载语音对驾驶员进行提醒，同时实时预警栏中出现报警提醒，监管人员可以通过后台下发消息转为语音提醒方式，对驾驶员进行再次提醒，做到事前干预，及时发现消除安全隐患，提高安全行车系数。公交站台星光级高清网络摄像机，实现站台监管无死角、全覆盖。</w:t>
      </w:r>
    </w:p>
    <w:p w:rsidR="00C723E9" w:rsidRDefault="00C723E9" w:rsidP="00AE1736">
      <w:pPr>
        <w:jc w:val="right"/>
      </w:pPr>
      <w:r w:rsidRPr="00AE1736">
        <w:rPr>
          <w:rFonts w:hint="eastAsia"/>
        </w:rPr>
        <w:t>盐城市人民政府</w:t>
      </w:r>
      <w:r>
        <w:rPr>
          <w:rFonts w:hint="eastAsia"/>
        </w:rPr>
        <w:t xml:space="preserve"> 2023-9-1</w:t>
      </w:r>
    </w:p>
    <w:p w:rsidR="00C723E9" w:rsidRDefault="00C723E9" w:rsidP="00454F92">
      <w:pPr>
        <w:sectPr w:rsidR="00C723E9" w:rsidSect="00454F92">
          <w:type w:val="continuous"/>
          <w:pgSz w:w="11906" w:h="16838"/>
          <w:pgMar w:top="1644" w:right="1236" w:bottom="1418" w:left="1814" w:header="851" w:footer="907" w:gutter="0"/>
          <w:pgNumType w:start="1"/>
          <w:cols w:space="720"/>
          <w:docGrid w:type="lines" w:linePitch="341" w:charSpace="2373"/>
        </w:sectPr>
      </w:pPr>
    </w:p>
    <w:p w:rsidR="008F488B" w:rsidRDefault="008F488B"/>
    <w:sectPr w:rsidR="008F48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23E9"/>
    <w:rsid w:val="008F488B"/>
    <w:rsid w:val="00C723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23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23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487</Words>
  <Characters>2781</Characters>
  <Application>Microsoft Office Word</Application>
  <DocSecurity>0</DocSecurity>
  <Lines>23</Lines>
  <Paragraphs>6</Paragraphs>
  <ScaleCrop>false</ScaleCrop>
  <Company>微软中国</Company>
  <LinksUpToDate>false</LinksUpToDate>
  <CharactersWithSpaces>3262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2023-09-11T11:09:00Z</dcterms:created>
</cp:coreProperties>
</file>