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E" w:rsidRDefault="0044058E" w:rsidP="00355AE4">
      <w:pPr>
        <w:pStyle w:val="1"/>
      </w:pPr>
      <w:r w:rsidRPr="00B14C92">
        <w:rPr>
          <w:rFonts w:hint="eastAsia"/>
        </w:rPr>
        <w:t>汕尾：党建引领基层善治，绘就现代化善美之城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近一年来，汕尾通过完善市、县、镇、村党组织四级书记抓基层治理责任体系，建立健全建平台、明奖惩等“四建三明”工作体系，实施“</w:t>
      </w:r>
      <w:r>
        <w:t>1+6+N”</w:t>
      </w:r>
      <w:r>
        <w:t>基层社会治理工作体系，推动党建引领基层治理效能提升。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明晰职责强化组织领导</w:t>
      </w:r>
      <w:r>
        <w:t xml:space="preserve"> </w:t>
      </w:r>
      <w:r>
        <w:t>增强镇一级治理能力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在经济欠发达地区，如何确保党建引领基层治理各项工作到事到时到人、规范有序长效是值得思考的课题。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近年来，汕尾重构横向为镇村组三级、纵向为“大数据</w:t>
      </w:r>
      <w:r>
        <w:t>+</w:t>
      </w:r>
      <w:r>
        <w:t>网格化</w:t>
      </w:r>
      <w:r>
        <w:t>+</w:t>
      </w:r>
      <w:r>
        <w:t>群众路线</w:t>
      </w:r>
      <w:r>
        <w:t>”</w:t>
      </w:r>
      <w:r>
        <w:t>运行机制的</w:t>
      </w:r>
      <w:r>
        <w:t>“</w:t>
      </w:r>
      <w:r>
        <w:t>田字型</w:t>
      </w:r>
      <w:r>
        <w:t>”</w:t>
      </w:r>
      <w:r>
        <w:t>党建引领基层治理体系，重塑</w:t>
      </w:r>
      <w:r>
        <w:t>“</w:t>
      </w:r>
      <w:r>
        <w:t>五治一体</w:t>
      </w:r>
      <w:r>
        <w:t>”</w:t>
      </w:r>
      <w:r>
        <w:t>治理格局，融合为党建引领</w:t>
      </w:r>
      <w:r>
        <w:t>“</w:t>
      </w:r>
      <w:r>
        <w:t>三三五</w:t>
      </w:r>
      <w:r>
        <w:t>”</w:t>
      </w:r>
      <w:r>
        <w:t>基层治理经验做法，让基层治理井然有序。如今，汕尾发力强化组织领导，增强党建引领</w:t>
      </w:r>
      <w:r>
        <w:t>“</w:t>
      </w:r>
      <w:r>
        <w:t>核心力</w:t>
      </w:r>
      <w:r>
        <w:t>”</w:t>
      </w:r>
      <w:r>
        <w:t>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汕尾市委相关负责人表示，汕尾近期制定出台《汕尾市巩固深化党建引领基层治理工作方案》，明确</w:t>
      </w:r>
      <w:r>
        <w:t>2023</w:t>
      </w:r>
      <w:r>
        <w:t>年到</w:t>
      </w:r>
      <w:r>
        <w:t>2025</w:t>
      </w:r>
      <w:r>
        <w:t>年将推动形成职责明晰的责任体系，重点做好筑牢镇村组三级党组织堡垒、构建</w:t>
      </w:r>
      <w:r>
        <w:t>“</w:t>
      </w:r>
      <w:r>
        <w:t>四建三明</w:t>
      </w:r>
      <w:r>
        <w:t>”</w:t>
      </w:r>
      <w:r>
        <w:t>工作体系和落实四级党组织书记抓基层治理责任等工作。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汕尾市城区委书记肖勇科说：“‘四建三明’中的‘明奖惩’有提醒、约谈等规定，对我们既是压力，也是动力。”基层治理“市县镇村组”五级指挥体系中，镇发挥承上启下的关键作用。</w:t>
      </w:r>
    </w:p>
    <w:p w:rsidR="0044058E" w:rsidRDefault="0044058E" w:rsidP="0044058E">
      <w:pPr>
        <w:ind w:firstLineChars="200" w:firstLine="420"/>
      </w:pPr>
      <w:r>
        <w:t>2023</w:t>
      </w:r>
      <w:r>
        <w:t>年</w:t>
      </w:r>
      <w:r>
        <w:t>4</w:t>
      </w:r>
      <w:r>
        <w:t>月，汕尾提出深化以镇（街道）为重点打造</w:t>
      </w:r>
      <w:r>
        <w:t xml:space="preserve"> “</w:t>
      </w:r>
      <w:r>
        <w:t>一站式</w:t>
      </w:r>
      <w:r>
        <w:t>”</w:t>
      </w:r>
      <w:r>
        <w:t>矛盾纠纷化解工作平台，做强社会治理中心。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“目前螺溪镇各镇（街、场、区）社会治理中心均已完成提档升级工作，实现矛盾纠纷化解‘只进一扇门，最多跑一地’。”陆河县螺溪镇党委书记刘志扬说道。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目前，汕尾全市</w:t>
      </w:r>
      <w:r>
        <w:t>56</w:t>
      </w:r>
      <w:r>
        <w:t>个中心</w:t>
      </w:r>
      <w:r>
        <w:t>47</w:t>
      </w:r>
      <w:r>
        <w:t>个已完成提档升级。</w:t>
      </w:r>
      <w:r>
        <w:t>2023</w:t>
      </w:r>
      <w:r>
        <w:t>年以来，汕尾市镇级社会治理中心共排查矛盾纠纷</w:t>
      </w:r>
      <w:r>
        <w:t>2125</w:t>
      </w:r>
      <w:r>
        <w:t>件，化解</w:t>
      </w:r>
      <w:r>
        <w:t>1922</w:t>
      </w:r>
      <w:r>
        <w:t>件。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“民情地图”群众端微信小程序——“善美村居”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训练基层治理“大模型”</w:t>
      </w:r>
      <w:r>
        <w:t xml:space="preserve"> </w:t>
      </w:r>
      <w:r>
        <w:t>激活群众参与</w:t>
      </w:r>
      <w:r>
        <w:t>“</w:t>
      </w:r>
      <w:r>
        <w:t>新生态</w:t>
      </w:r>
      <w:r>
        <w:t>”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为将数字政府“一网统管”的理念落实到革命老区汕尾基层治理实践中，汕尾将“民情地图”智能化平台进行升级改造。这个整合了粤政图、粤政易、“雪亮工程”等广东数字政府改革成果的现代化基层治理平台，让汕尾乃至广东基层治理“底数更清”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汕尾市社会治理中心相关负责人介绍，目前“民情地图”汇聚了</w:t>
      </w:r>
      <w:r>
        <w:t>32</w:t>
      </w:r>
      <w:r>
        <w:t>个部门</w:t>
      </w:r>
      <w:r>
        <w:t>435</w:t>
      </w:r>
      <w:r>
        <w:t>类数据，建成</w:t>
      </w:r>
      <w:r>
        <w:t>“</w:t>
      </w:r>
      <w:r>
        <w:t>防止返贫监测</w:t>
      </w:r>
      <w:r>
        <w:t>”“</w:t>
      </w:r>
      <w:r>
        <w:t>应急管理</w:t>
      </w:r>
      <w:r>
        <w:t>”</w:t>
      </w:r>
      <w:r>
        <w:t>等</w:t>
      </w:r>
      <w:r>
        <w:t>35</w:t>
      </w:r>
      <w:r>
        <w:t>个应用场景。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仅靠“智治”还不够，还需“人治”来“耦合”，训练出更精准的基层治理“大模型”。“民情地图”推动着网格化管理与基层数据资源深度融合。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谈及“民情地图”在基层的实践应用，陆丰市甲西镇博社村网格员蔡智雄说：“我们在辖区巡查走访发现问题时，第一时间会通过钉钉</w:t>
      </w:r>
      <w:r>
        <w:t>App</w:t>
      </w:r>
      <w:r>
        <w:t>上报镇社会治理中心，整个事件的详细处置过程都会反映到</w:t>
      </w:r>
      <w:r>
        <w:t>‘</w:t>
      </w:r>
      <w:r>
        <w:t>民情地图</w:t>
      </w:r>
      <w:r>
        <w:t>’</w:t>
      </w:r>
      <w:r>
        <w:t>上，群众还可以通过平台建言献策。</w:t>
      </w:r>
      <w:r>
        <w:t>”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治理，反馈，再治理，善治提质。“民情地图”群众端“善美村居”小程序上的“我要看账”“我要监督”等应用，让群众共治的参与感更强。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“现在村里大小事的费用支出，每张发票都得上传‘民情地图’，不‘上图</w:t>
      </w:r>
      <w:r>
        <w:t xml:space="preserve"> ’</w:t>
      </w:r>
      <w:r>
        <w:t>不给报销！</w:t>
      </w:r>
      <w:r>
        <w:t>”</w:t>
      </w:r>
      <w:r>
        <w:t>汕尾市城区金町村党总支书记陈威说道。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汕尾金町村海滩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“微网格”中的“绣花功夫”</w:t>
      </w:r>
      <w:r>
        <w:t xml:space="preserve"> </w:t>
      </w:r>
      <w:r>
        <w:t>绘好基层善治</w:t>
      </w:r>
      <w:r>
        <w:t>“</w:t>
      </w:r>
      <w:r>
        <w:t>同心圆</w:t>
      </w:r>
      <w:r>
        <w:t>”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目前，汕尾已将全市划分超过</w:t>
      </w:r>
      <w:r>
        <w:t>4500</w:t>
      </w:r>
      <w:r>
        <w:t>个</w:t>
      </w:r>
      <w:r>
        <w:t>“</w:t>
      </w:r>
      <w:r>
        <w:t>小网格</w:t>
      </w:r>
      <w:r>
        <w:t>”,“</w:t>
      </w:r>
      <w:r>
        <w:t>小网格</w:t>
      </w:r>
      <w:r>
        <w:t>”</w:t>
      </w:r>
      <w:r>
        <w:t>下面的</w:t>
      </w:r>
      <w:r>
        <w:t>“</w:t>
      </w:r>
      <w:r>
        <w:t>微网格</w:t>
      </w:r>
      <w:r>
        <w:t>”</w:t>
      </w:r>
      <w:r>
        <w:t>如何提升治理水平？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陆河县委书记罗炳新说：“我们在‘大中小’网格基础上，依托党员中心户拓展‘微网格’，未来‘微网格’下还能拓展小区楼长和街道巷长，我们用‘绣花功夫”打造‘微网格’，成就‘大稳定’。”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在汕尾市陆丰市乌坎村，全村</w:t>
      </w:r>
      <w:r>
        <w:t>21</w:t>
      </w:r>
      <w:r>
        <w:t>名网格员负责</w:t>
      </w:r>
      <w:r>
        <w:t>21</w:t>
      </w:r>
      <w:r>
        <w:t>个</w:t>
      </w:r>
      <w:r>
        <w:t>“</w:t>
      </w:r>
      <w:r>
        <w:t>小网格</w:t>
      </w:r>
      <w:r>
        <w:t>”</w:t>
      </w:r>
      <w:r>
        <w:t>。陆丰市政协副主席、东海街道党工委书记洪锦宗说：</w:t>
      </w:r>
      <w:r>
        <w:t>“</w:t>
      </w:r>
      <w:r>
        <w:t>我们以乌坎村为试点，构建</w:t>
      </w:r>
      <w:r>
        <w:t>‘</w:t>
      </w:r>
      <w:r>
        <w:t>大中小微</w:t>
      </w:r>
      <w:r>
        <w:t>’4</w:t>
      </w:r>
      <w:r>
        <w:t>级网格治理体系，推动治理</w:t>
      </w:r>
      <w:r>
        <w:t>‘</w:t>
      </w:r>
      <w:r>
        <w:t>触角</w:t>
      </w:r>
      <w:r>
        <w:t>’</w:t>
      </w:r>
      <w:r>
        <w:t>向基层末梢延伸。</w:t>
      </w:r>
      <w:r>
        <w:t>”</w:t>
      </w:r>
    </w:p>
    <w:p w:rsidR="0044058E" w:rsidRDefault="0044058E" w:rsidP="0044058E">
      <w:pPr>
        <w:ind w:firstLineChars="200" w:firstLine="420"/>
      </w:pPr>
      <w:r>
        <w:t>2022</w:t>
      </w:r>
      <w:r>
        <w:t>年以来，汕尾全市有超过</w:t>
      </w:r>
      <w:r>
        <w:t>48</w:t>
      </w:r>
      <w:r>
        <w:t>万起网格事件被及时发现上报并解决，</w:t>
      </w:r>
      <w:r>
        <w:t>98.63%</w:t>
      </w:r>
      <w:r>
        <w:t>化解在村一级，</w:t>
      </w:r>
      <w:r>
        <w:t>1.37%</w:t>
      </w:r>
      <w:r>
        <w:t>化解在镇一级。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汕尾陆丰市乌坎村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汕尾市委政法委数据显示，近年来，汕尾信访总量、刑事和治安警情、安全生产事故等指标连续保持全省低位。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汕尾市委常委、政法委书记陈壮勇说：“近一年来，汕尾不断探索完善党建引领‘三三五’基层治理经验做法，‘民情地图’应用场景愈加丰富，网格化服务管理效能持续提升。”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北京大学马克思主义学院研究员张权认为，在党建引领基层治理这一系统工程中，基层社会治理体系由粗放走向精细的过程，是社会治理专业化、现代化的过程，需要治理任务精细化、治理人才专业化和治理技术数字化。</w:t>
      </w:r>
    </w:p>
    <w:p w:rsidR="0044058E" w:rsidRDefault="0044058E" w:rsidP="0044058E">
      <w:pPr>
        <w:ind w:firstLineChars="200" w:firstLine="420"/>
      </w:pPr>
      <w:r>
        <w:rPr>
          <w:rFonts w:hint="eastAsia"/>
        </w:rPr>
        <w:t>汕尾市委书记、市人大常委会主任逯峰表示，基层治理是“干”出来的。未来，汕尾将锚定创建革命老区高质量发展示范区的总目标，扎实推进“百县千镇万村高质量发展工程”和党建引领“三六九”工程，落实市、县、镇、村党组织四级书记抓基层治理责任制度，以“四建三明”工作体系构建推动“田字型”基层治理体系走深走实，实现以高质量党建引领基层治理，保障革命老区高质量发展。</w:t>
      </w:r>
    </w:p>
    <w:p w:rsidR="0044058E" w:rsidRPr="00DD1EA6" w:rsidRDefault="0044058E" w:rsidP="00355AE4">
      <w:pPr>
        <w:jc w:val="right"/>
      </w:pPr>
      <w:r w:rsidRPr="00B14C92">
        <w:rPr>
          <w:rFonts w:hint="eastAsia"/>
        </w:rPr>
        <w:t>南方都市报</w:t>
      </w:r>
      <w:r>
        <w:rPr>
          <w:rFonts w:hint="eastAsia"/>
        </w:rPr>
        <w:t xml:space="preserve"> 2023-8-30</w:t>
      </w:r>
    </w:p>
    <w:p w:rsidR="0044058E" w:rsidRDefault="0044058E" w:rsidP="00DC487A">
      <w:pPr>
        <w:sectPr w:rsidR="0044058E" w:rsidSect="00DC48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083D" w:rsidRDefault="00DE083D"/>
    <w:sectPr w:rsidR="00DE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58E"/>
    <w:rsid w:val="0044058E"/>
    <w:rsid w:val="00DE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05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405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2023-09-06T11:48:00Z</dcterms:created>
</cp:coreProperties>
</file>