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F5" w:rsidRDefault="006B25F5" w:rsidP="00DD1EA6">
      <w:pPr>
        <w:pStyle w:val="1"/>
      </w:pPr>
      <w:r w:rsidRPr="00DD1EA6">
        <w:rPr>
          <w:rFonts w:hint="eastAsia"/>
        </w:rPr>
        <w:t>江门：在打造国家市域社会治理现代化标杆城市上实现新突破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我们要坚定不移贯彻总体国家安全观，更好统筹发展和安全，把江门建设成为全省最安全稳定、最公平公正、法治环境最好的示范区。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要深化行政执法体制改革、司法体制综合配套改革，全面推进严格规范公正文明执法，不断提升执法司法的质量、效率、公信力。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要有效维护公共安全，落实重大突发事件全国全省全市“一盘棋”应急响应机制，提高防灾减灾救灾和应急处突能力，强化安全生产综合治理，推进扫黑除恶常态化，依法严惩各类违法犯罪活动，持续保障社会安定、人民安宁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要坚持和发展新时代“枫桥经验”“浦江经验”，加快推进“</w:t>
      </w:r>
      <w:r>
        <w:t>1+6+N”</w:t>
      </w:r>
      <w:r>
        <w:t>基层社会治理工作体系建设，健全完善</w:t>
      </w:r>
      <w:r>
        <w:t>“</w:t>
      </w:r>
      <w:r>
        <w:t>智慧网格</w:t>
      </w:r>
      <w:r>
        <w:t>+</w:t>
      </w:r>
      <w:r>
        <w:t>综治中心</w:t>
      </w:r>
      <w:r>
        <w:t>+</w:t>
      </w:r>
      <w:r>
        <w:t>粤平安云平台</w:t>
      </w:r>
      <w:r>
        <w:t>”</w:t>
      </w:r>
      <w:r>
        <w:t>工作体系，不断优化</w:t>
      </w:r>
      <w:r>
        <w:t>“</w:t>
      </w:r>
      <w:r>
        <w:t>信访超市</w:t>
      </w:r>
      <w:r>
        <w:t>+</w:t>
      </w:r>
      <w:r>
        <w:t>外送服务</w:t>
      </w:r>
      <w:r>
        <w:t>”</w:t>
      </w:r>
      <w:r>
        <w:t>网络化工作机制，最大限度把各类风险防范在源头、化解在基层、消除在萌芽状态，打造国家市域社会治理现代化标杆城市。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法治是稳定的前提，平安是社会的根基。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近年来，我市不断推进更高水平法治政府建设，以自己的生动实践努力打造法治政府，不断提升人民群众获得感、幸福感、安全感。市委十四届五次全会明确提出，建设更高水平法治江门平安江门，在打造国家市域社会治理现代化标杆城市上实现新突破。围绕这张“路线图”，江门正蓄势发力，奋力推动平安法治建设向现代化迈进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市委十四届五次全会明确提出，建设更高水平法治江门平安江门，在打造国家市域社会治理现代化标杆城市上实现新突破。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持续推动法治江门建设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走在全省前列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有法可依，是一座城市健康运行、良性发展的前提条件，立良法、谋善治，方能促发展。因此，市委十四届五次全会提出，持续推动法治江门建设走在全省前列。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建设“全省前列”的法治江门，江门凭什么？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看侨乡立良法，平台广阔，成果丰硕。目前，江门依托江海区人大常委会这个“国字号”基层立法联系点，已构建起上连全国人大、下接地方群众，立足江海、覆盖江门的立法联系工作网络。江门充分用好这张“网”，坚持全过程人民民主，先后出台《江门市海上丝绸之路史迹保护条例》《江门市新会陈皮保护条例》等地方性法规，起草《江门市华侨华人文化交流合作促进条例》《江门市城市建筑外立面管理条例》等，推动各项工作在法治轨道上行稳致远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在江门市江海区外海街道直冲村广场上，江海区人大代表与村民一起学习法律文件。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江海基层立法联系点调研组到礼乐扶贫工作坊实地了解群众需求。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正因如此，市委十四届五次全会延续侨乡依法治市、守正创新的法治精神内核，提出高标准建设全国人大常委会法工委基层立法联系点，注重开展“小快灵”“小切口”侨乡特色地方立法，推动华侨华人文化交流合作、社会治理智慧网格服务、城市建筑外立面管理条例尽快出台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此外，江门作为全省唯一的推进镇街综合行政执法规范化建设示范市，坚持谋变革求突破。江门建立健全职权下放的“动态调整”机制，对</w:t>
      </w:r>
      <w:r>
        <w:t>286</w:t>
      </w:r>
      <w:r>
        <w:t>项行政执法职权依法收回，确保职权下放能够</w:t>
      </w:r>
      <w:r>
        <w:t>“</w:t>
      </w:r>
      <w:r>
        <w:t>放得下、接得住、管得好、有监督</w:t>
      </w:r>
      <w:r>
        <w:t>”</w:t>
      </w:r>
      <w:r>
        <w:t>；同时，在全省率先启动</w:t>
      </w:r>
      <w:r>
        <w:t>“</w:t>
      </w:r>
      <w:r>
        <w:t>粤执法</w:t>
      </w:r>
      <w:r>
        <w:t>”</w:t>
      </w:r>
      <w:r>
        <w:t>本地化部署，提前一年完成市县镇三级应用全覆盖，多项</w:t>
      </w:r>
      <w:r>
        <w:t>“</w:t>
      </w:r>
      <w:r>
        <w:t>江门经验</w:t>
      </w:r>
      <w:r>
        <w:t>”“</w:t>
      </w:r>
      <w:r>
        <w:t>江门样本</w:t>
      </w:r>
      <w:r>
        <w:t>”</w:t>
      </w:r>
      <w:r>
        <w:t>上升为</w:t>
      </w:r>
      <w:r>
        <w:t>“</w:t>
      </w:r>
      <w:r>
        <w:t>广东标准</w:t>
      </w:r>
      <w:r>
        <w:t>”“</w:t>
      </w:r>
      <w:r>
        <w:t>全国标准</w:t>
      </w:r>
      <w:r>
        <w:t>”</w:t>
      </w:r>
      <w:r>
        <w:t>。</w:t>
      </w:r>
      <w:r>
        <w:t>“</w:t>
      </w:r>
      <w:r>
        <w:t>要深化行政执法体制改革、司法体制综合配套改革，全面推进严格规范公正文明执法，不断提升执法司法的质量、效率、公信力。</w:t>
      </w:r>
      <w:r>
        <w:t>”</w:t>
      </w:r>
      <w:r>
        <w:t>在新的阶段，市委十四届五次全会对</w:t>
      </w:r>
      <w:r>
        <w:t>“</w:t>
      </w:r>
      <w:r>
        <w:t>谋善治</w:t>
      </w:r>
      <w:r>
        <w:t>”</w:t>
      </w:r>
      <w:r>
        <w:t>提出了更高的</w:t>
      </w:r>
      <w:r>
        <w:rPr>
          <w:rFonts w:hint="eastAsia"/>
        </w:rPr>
        <w:t>要求。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未来，江门将持续在基层行政执法监督、营造法治化的营商环境、提升政府依法行政水平等方面发力，让法治江门建设更灵活、更细致、更公平。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坚决守住安全发展底线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没有安全，何谈发展？任何时候，安全都是老百姓最“稳”的幸福。“坚决守住安全发展底线”被写入市委十四届五次全会报告，掷地有声，字字铿锵。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谈及“安全感”，江门老百姓的满意度还是很高的。还记得台风“泰利”登陆前夕，全市各部门迅速响应——根据风险研判评估共转移</w:t>
      </w:r>
      <w:r>
        <w:t>1533</w:t>
      </w:r>
      <w:r>
        <w:t>人，其中转移危险区域人员</w:t>
      </w:r>
      <w:r>
        <w:t>825</w:t>
      </w:r>
      <w:r>
        <w:t>人，有效保障了群众的生命财产安全。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安全应急迅速响应在急时，持续发力在平时，完善“平急转换”机制，方能久久为功。平台建设方面，我市全面推进“一网统管”智慧应急平台建设，推进与融合通信、移动指挥等系统对接，推动实现“监测预警一张网、应急管理一张图、指挥协同一体化”；建成覆盖全市危险化学品企业的监测预警系统，并推动应急一键通本地化升级，实现市、县、镇、村四级联动工作机制。安全生产监管方面，市应急管理局紧盯各个重点行业领域，坚持齐抓共管，系统治理重点行业领域安全风险，常态化推进非煤矿山、金属冶炼、危险化学品、有限空间、燃气、消防、水上交通和渔业船舶、特种设备等重点行业领域安全隐患排查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江门高标准、高起点在江海区谋划建设“两中心一基地”和安全应急产业园。邱昱</w:t>
      </w:r>
      <w:r>
        <w:t xml:space="preserve"> </w:t>
      </w:r>
      <w:r>
        <w:t>摄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基于此，市委十四届五次全会把安全应急工作摆在了更重要的位置，明确提出要“落实重大突发事件全国全省全市‘一盘棋’应急响应机制，提高防灾减灾救灾和应急处突能力，强化安全生产综合治理”。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同时，市委十四届五次全会提出，要“推进扫黑除恶常态化，依法严惩各类违法犯罪活动，持续保障社会安定、人民安宁”。从数据上看，市公安局今年夏季治安打击整治行动效果显著。自该行动开展以来，全市八类严重暴力犯罪、打架滋事类警情分别同比下降</w:t>
      </w:r>
      <w:r>
        <w:t>15.91%</w:t>
      </w:r>
      <w:r>
        <w:t>、</w:t>
      </w:r>
      <w:r>
        <w:t>11.39%</w:t>
      </w:r>
      <w:r>
        <w:t>；刑事破案数、移送起诉数分别同比上升</w:t>
      </w:r>
      <w:r>
        <w:t>10.3%</w:t>
      </w:r>
      <w:r>
        <w:t>、</w:t>
      </w:r>
      <w:r>
        <w:t>27.27%</w:t>
      </w:r>
      <w:r>
        <w:t>，重大恶性敏感案事件零发生。江门维护社会治安大局平安稳定的决心可见一斑。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江门公安开展夏夜治安巡查宣防，切实保护人民群众生命财产安全。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可以肯定的是，未来江门全心全意守护人民群众生命财产安全的力度只会更强，平安江门的成色将会更足。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全力推动基层治理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走在全国前列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基层治理是社会治理的关键支撑，是国家治理的重要基石。</w:t>
      </w:r>
      <w:r>
        <w:t>2019</w:t>
      </w:r>
      <w:r>
        <w:t>年，江门成为全国第一批市域社会治理现代化试点城市，使命光荣。</w:t>
      </w:r>
      <w:r>
        <w:t>4</w:t>
      </w:r>
      <w:r>
        <w:t>年时间，江门基层治理建设硕果累累</w:t>
      </w:r>
      <w:r>
        <w:t>——</w:t>
      </w:r>
      <w:r>
        <w:t>国家政法智能化技术创新中心在我市建立全国首个应用示范基地，其研发的产品顺利落地武汉；江门市公安局新会分局睦洲派出所入选全国第二批</w:t>
      </w:r>
      <w:r>
        <w:t>“</w:t>
      </w:r>
      <w:r>
        <w:t>枫桥式公安派出所</w:t>
      </w:r>
      <w:r>
        <w:t>”</w:t>
      </w:r>
      <w:r>
        <w:t>；</w:t>
      </w:r>
      <w:r>
        <w:t>2022</w:t>
      </w:r>
      <w:r>
        <w:t>年，全市刑事治安总警情同比下降</w:t>
      </w:r>
      <w:r>
        <w:t>18.15%</w:t>
      </w:r>
      <w:r>
        <w:t>，</w:t>
      </w:r>
      <w:r>
        <w:t>“</w:t>
      </w:r>
      <w:r>
        <w:t>信访超市</w:t>
      </w:r>
      <w:r>
        <w:t>”</w:t>
      </w:r>
      <w:r>
        <w:t>调处群众诉求化解率达</w:t>
      </w:r>
      <w:r>
        <w:t>97%</w:t>
      </w:r>
      <w:r>
        <w:t>；等等。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这张成绩单是市委十四届五次全会把“全力推动基层治理走在全国前列”写进报告的底气所在。江门有着扎实的基层治理框架。全市优化调整划分</w:t>
      </w:r>
      <w:r>
        <w:t>2954</w:t>
      </w:r>
      <w:r>
        <w:t>个智慧网格，配备专职网格员</w:t>
      </w:r>
      <w:r>
        <w:t>4200</w:t>
      </w:r>
      <w:r>
        <w:t>多人，兼职网格员</w:t>
      </w:r>
      <w:r>
        <w:t>3</w:t>
      </w:r>
      <w:r>
        <w:t>万余名，并构建全覆盖立体式工作体系，做到群众诉求分类分层分级精准上报、相关部门迅速响应协同联动，努力实现</w:t>
      </w:r>
      <w:r>
        <w:t>“</w:t>
      </w:r>
      <w:r>
        <w:t>小事不出村、大事不出镇</w:t>
      </w:r>
      <w:r>
        <w:t>”</w:t>
      </w:r>
      <w:r>
        <w:t>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市委十四届五次全会提出，要坚持和发展新时代“枫桥经验”“浦江经验”，加快推进“</w:t>
      </w:r>
      <w:r>
        <w:t>1+6+N”</w:t>
      </w:r>
      <w:r>
        <w:t>基层社会治理工作体系建设，健全完善</w:t>
      </w:r>
      <w:r>
        <w:t>“</w:t>
      </w:r>
      <w:r>
        <w:t>智慧网格</w:t>
      </w:r>
      <w:r>
        <w:t>+</w:t>
      </w:r>
      <w:r>
        <w:t>综治中心</w:t>
      </w:r>
      <w:r>
        <w:t>+</w:t>
      </w:r>
      <w:r>
        <w:t>粤平安云平台</w:t>
      </w:r>
      <w:r>
        <w:t>”</w:t>
      </w:r>
      <w:r>
        <w:t>工作体系，不断优化</w:t>
      </w:r>
      <w:r>
        <w:t>“</w:t>
      </w:r>
      <w:r>
        <w:t>信访超市</w:t>
      </w:r>
      <w:r>
        <w:t>+</w:t>
      </w:r>
      <w:r>
        <w:t>外送服务</w:t>
      </w:r>
      <w:r>
        <w:t>”</w:t>
      </w:r>
      <w:r>
        <w:t>网络化工作机制，最大限度把各类风险防范在源头、化解在基层、消除在萌芽状态，打造国家市域社会治理现代化标杆城市。</w:t>
      </w:r>
    </w:p>
    <w:p w:rsidR="006B25F5" w:rsidRDefault="006B25F5" w:rsidP="006B25F5">
      <w:pPr>
        <w:ind w:firstLineChars="200" w:firstLine="420"/>
      </w:pPr>
      <w:r>
        <w:rPr>
          <w:rFonts w:hint="eastAsia"/>
        </w:rPr>
        <w:t>接下来江门将如何发力？“变群众上访为领导下访，深入基层，联系群众，真下真访民情，实心实意办事”是“浦江经验”的主要内容。循着这一纵深推进基层治理工作的方向指引，一方面，江门将有更多专业力量下沉，融入网格，捕捉社会治安的“弱信号”；另一方面，将发挥“信访超市</w:t>
      </w:r>
      <w:r>
        <w:t>+</w:t>
      </w:r>
      <w:r>
        <w:t>外送服务</w:t>
      </w:r>
      <w:r>
        <w:t>”</w:t>
      </w:r>
      <w:r>
        <w:t>机制的主观能动作用，访民情、疏堵点、治痛点、解难点，主动向群众提供暖心服务，推动群众诉求</w:t>
      </w:r>
      <w:r>
        <w:t>“</w:t>
      </w:r>
      <w:r>
        <w:t>事心双解</w:t>
      </w:r>
      <w:r>
        <w:t>”</w:t>
      </w:r>
      <w:r>
        <w:t>。</w:t>
      </w:r>
    </w:p>
    <w:p w:rsidR="006B25F5" w:rsidRDefault="006B25F5" w:rsidP="00DD1EA6">
      <w:pPr>
        <w:jc w:val="right"/>
      </w:pPr>
      <w:r w:rsidRPr="00DD1EA6">
        <w:rPr>
          <w:rFonts w:hint="eastAsia"/>
        </w:rPr>
        <w:t>江门司法</w:t>
      </w:r>
      <w:r>
        <w:rPr>
          <w:rFonts w:hint="eastAsia"/>
        </w:rPr>
        <w:t xml:space="preserve"> 2023-8-30</w:t>
      </w:r>
    </w:p>
    <w:p w:rsidR="006B25F5" w:rsidRDefault="006B25F5" w:rsidP="00DC487A">
      <w:pPr>
        <w:sectPr w:rsidR="006B25F5" w:rsidSect="00DC48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B3FF5" w:rsidRDefault="00CB3FF5"/>
    <w:sectPr w:rsidR="00CB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5F5"/>
    <w:rsid w:val="006B25F5"/>
    <w:rsid w:val="00CB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25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25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2023-09-06T11:48:00Z</dcterms:created>
</cp:coreProperties>
</file>