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86" w:rsidRPr="00C0755D" w:rsidRDefault="005E5D86" w:rsidP="00C0755D">
      <w:pPr>
        <w:pStyle w:val="1"/>
      </w:pPr>
      <w:r w:rsidRPr="00C0755D">
        <w:t>安溪县医院打造县级公立医院高质量发展样板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前不久，在厦门召开的“</w:t>
      </w:r>
      <w:r>
        <w:t>2023</w:t>
      </w:r>
      <w:r>
        <w:t>中国医院竞争力大会</w:t>
      </w:r>
      <w:r>
        <w:t>”</w:t>
      </w:r>
      <w:r>
        <w:t>上，公布了</w:t>
      </w:r>
      <w:r>
        <w:t>2022</w:t>
      </w:r>
      <w:r>
        <w:t>中国医院竞争力排行榜，安溪县医院跻身</w:t>
      </w:r>
      <w:r>
        <w:t>“2022</w:t>
      </w:r>
      <w:r>
        <w:t>中国医院竞争力排行榜县级医院</w:t>
      </w:r>
      <w:r>
        <w:t>300</w:t>
      </w:r>
      <w:r>
        <w:t>强</w:t>
      </w:r>
      <w:r>
        <w:t>”</w:t>
      </w:r>
      <w:r>
        <w:t>榜单，并在全国</w:t>
      </w:r>
      <w:r>
        <w:t>1.68</w:t>
      </w:r>
      <w:r>
        <w:t>万家县级医院中位列</w:t>
      </w:r>
      <w:r>
        <w:t>185</w:t>
      </w:r>
      <w:r>
        <w:t>名，位居福建省县级医院第三、泉州地区第一，成为全省进步最快的县级医院。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作为一家县级公立医院，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为何能够在一众优秀生中弯道超车？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泉州市安溪县医院院长陈鑫坛表示，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近年来，医院以当地疾病谱为导向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做强重点专科，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通过创新急诊急救模式，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加强急诊急救“五大中心”建设，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完善群众自救互救等举措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有力提升县域急诊急救服务能力，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助推医院高质量发展。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打造新型急诊急救模式</w:t>
      </w:r>
      <w:r>
        <w:t xml:space="preserve"> </w:t>
      </w:r>
      <w:r>
        <w:t>提升县域急诊急救能力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不久前，花季少女夏夏（化名）因误服过量百草枯，被送入就近医院洗胃，随后转送到安溪县医院急诊中心，经检查评估，夏夏被确诊为百草枯中重度中毒，情况危急，救治希望渺茫。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然而，安溪县医院急诊中心医务人员并没有放弃，立即为其采取吸附导泻、补液利尿、糖皮质激素抗炎等系列抢救措施。其间，夏夏再次出现意识模糊、恶心、腹痛等症状，血氧饱和度持续下降……生命的警铃再次拉响。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中毒救治经验丰富的急诊团队紧急制定个体化抢救方案，为其进行分段血液灌流治疗。他们与时间赛跑、同死神博弈，愣是把夏夏从死神手里抢了回来。</w:t>
      </w:r>
      <w:r>
        <w:t>4</w:t>
      </w:r>
      <w:r>
        <w:t>天后奇迹出现，血液毒检结果显示：血液中未检测到百草枯。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急危重症救治是一个地区医疗水平、综合实力的有力体现，也是辖区居民生命安全的第一道保障。夏夏能够得到及时有效救治，离不开医院近年来打造的“急诊院中院”急诊急救模式，该模式集接诊、抢救、留观、手术、危重症监护为一体，实现“患者不动医生动”，为抢救赢得时间。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陈鑫坛介绍，医院作为当地百姓看病就诊的主要场所，近年来不断加强急诊中心硬件、软件设施建设，完善急诊急救服务体系，持续提升综合服务能力，助推医院急诊学科高质量发展。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医疗水平和综合实力提升可从一组数据看出：</w:t>
      </w:r>
      <w:r>
        <w:t>2018</w:t>
      </w:r>
      <w:r>
        <w:t>年至今，安溪县医院共开展新技术新项目</w:t>
      </w:r>
      <w:r>
        <w:t>160</w:t>
      </w:r>
      <w:r>
        <w:t>多项。</w:t>
      </w:r>
      <w:r>
        <w:t>2022</w:t>
      </w:r>
      <w:r>
        <w:t>年与</w:t>
      </w:r>
      <w:r>
        <w:t>2017</w:t>
      </w:r>
      <w:r>
        <w:t>年同比，</w:t>
      </w:r>
      <w:r>
        <w:t>Ⅲ</w:t>
      </w:r>
      <w:r>
        <w:t>、</w:t>
      </w:r>
      <w:r>
        <w:t>Ⅳ</w:t>
      </w:r>
      <w:r>
        <w:t>级手术量增长</w:t>
      </w:r>
      <w:r>
        <w:t>104.75%</w:t>
      </w:r>
      <w:r>
        <w:t>，</w:t>
      </w:r>
      <w:r>
        <w:t>Ⅲ</w:t>
      </w:r>
      <w:r>
        <w:t>、</w:t>
      </w:r>
      <w:r>
        <w:t>Ⅳ</w:t>
      </w:r>
      <w:r>
        <w:t>级手术占比从</w:t>
      </w:r>
      <w:r>
        <w:t>2017</w:t>
      </w:r>
      <w:r>
        <w:t>年的</w:t>
      </w:r>
      <w:r>
        <w:t>38.96%</w:t>
      </w:r>
      <w:r>
        <w:t>增长至</w:t>
      </w:r>
      <w:r>
        <w:t>2022</w:t>
      </w:r>
      <w:r>
        <w:t>年的</w:t>
      </w:r>
      <w:r>
        <w:t>61.82%</w:t>
      </w:r>
      <w:r>
        <w:t>，同比增长</w:t>
      </w:r>
      <w:r>
        <w:t>22.86%</w:t>
      </w:r>
      <w:r>
        <w:t>；其中，</w:t>
      </w:r>
      <w:r>
        <w:t>Ⅳ</w:t>
      </w:r>
      <w:r>
        <w:t>级手术量增长</w:t>
      </w:r>
      <w:r>
        <w:t>240.28%</w:t>
      </w:r>
      <w:r>
        <w:t>，微创手术量增长</w:t>
      </w:r>
      <w:r>
        <w:t>177.17%</w:t>
      </w:r>
      <w:r>
        <w:t>。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急诊急救“五大中心”建设</w:t>
      </w:r>
      <w:r>
        <w:t xml:space="preserve"> </w:t>
      </w:r>
      <w:r>
        <w:t>织密急危重症患者生命救治网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“安溪县地处山陵地区，群众救治意识薄弱，就诊延迟、转诊延迟、分诊延迟、救治延迟等问题导致患者得不到及时救治。”陈鑫坛分析。在苦练内功的同时，医院还以急诊急救“五大中心”建设为抓手，为县域心脑血管疾病、创伤、危重孕产妇、危重儿童和新生儿等患者织密一张高效的生命救治网。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心脑血管疾病患者救治方面，</w:t>
      </w:r>
      <w:r>
        <w:t>2018</w:t>
      </w:r>
      <w:r>
        <w:t>年</w:t>
      </w:r>
      <w:r>
        <w:t>9</w:t>
      </w:r>
      <w:r>
        <w:t>月，医院率先启动县域胸痛中心建设，通过技术帮扶、人才培训、资源下沉、上下联动等方式，提升县域心血管疾病诊治能力，缩短救治时间。其间将溶栓前移到基层卫生院，</w:t>
      </w:r>
      <w:r>
        <w:t>“</w:t>
      </w:r>
      <w:r>
        <w:t>心梗一包药</w:t>
      </w:r>
      <w:r>
        <w:t>”</w:t>
      </w:r>
      <w:r>
        <w:t>前移到村卫生所，带领全县乡镇卫生院建设</w:t>
      </w:r>
      <w:r>
        <w:t>“</w:t>
      </w:r>
      <w:r>
        <w:t>胸痛救治单元</w:t>
      </w:r>
      <w:r>
        <w:t>”</w:t>
      </w:r>
      <w:r>
        <w:t>、村卫生所建设</w:t>
      </w:r>
      <w:r>
        <w:t>“</w:t>
      </w:r>
      <w:r>
        <w:t>胸痛救治点</w:t>
      </w:r>
      <w:r>
        <w:t>”</w:t>
      </w:r>
      <w:r>
        <w:t>，形成</w:t>
      </w:r>
      <w:r>
        <w:t>“</w:t>
      </w:r>
      <w:r>
        <w:t>安溪胸痛救治模式：县医院（胸痛中心）</w:t>
      </w:r>
      <w:r>
        <w:t>+</w:t>
      </w:r>
      <w:r>
        <w:t>基层卫生院（胸痛救治单元）</w:t>
      </w:r>
      <w:r>
        <w:t>+</w:t>
      </w:r>
      <w:r>
        <w:t>村卫生所（胸痛救治点）联合救治</w:t>
      </w:r>
      <w:r>
        <w:t>”</w:t>
      </w:r>
      <w:r>
        <w:t>特色品牌，获中国胸痛中心总部肯定。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创伤患者救治方面，医院牵头与基层医院建立“创伤中心区域协同救治网络”，引入“全国严重创伤救治信息交互联动系统”，实现院前急救信息一键启动，争取“黄金抢救</w:t>
      </w:r>
      <w:r>
        <w:t>1</w:t>
      </w:r>
      <w:r>
        <w:t>小时</w:t>
      </w:r>
      <w:r>
        <w:t>”</w:t>
      </w:r>
      <w:r>
        <w:t>，为创伤患者畅通快速、高效的绿色通道，提高县域创伤救治水平。截至</w:t>
      </w:r>
      <w:r>
        <w:t>2023</w:t>
      </w:r>
      <w:r>
        <w:t>年</w:t>
      </w:r>
      <w:r>
        <w:t>8</w:t>
      </w:r>
      <w:r>
        <w:t>月底，医院共救治创伤病人</w:t>
      </w:r>
      <w:r>
        <w:t>2464</w:t>
      </w:r>
      <w:r>
        <w:t>例、严重创伤病人</w:t>
      </w:r>
      <w:r>
        <w:t>563</w:t>
      </w:r>
      <w:r>
        <w:t>例。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危重孕产妇救治方面，医院积极统筹完善县域内危重孕产妇救治网络，优化救治资源配置，健全运行管理机制，组建由产科、妇科、新生儿科、手术室、麻醉科、急诊中心、重症医学科、血库、超声医学科等相关学科专家组成的抢救小组，指导县域危重孕产妇救治工作，不断满足孕产妇救治需求。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危重儿童及新生儿救治方面，搭建了“覆盖全县、及时响应、有效救治”的安全责任网络，充分发挥县域危重儿童和新生儿救治中心作用。医院开设了儿童重症监护室（</w:t>
      </w:r>
      <w:r>
        <w:t>PICU</w:t>
      </w:r>
      <w:r>
        <w:t>）、新生儿重症监护室（</w:t>
      </w:r>
      <w:r>
        <w:t>NICU</w:t>
      </w:r>
      <w:r>
        <w:t>）、高危儿随访门诊等，不断完善危重儿童和新生儿救治协作机制，提高综合救治能力。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值得一提的是，针对当地蛇伤患者较多的现象，医院专门成立全国黄氏蛇伤学术流派传承工作室——安溪县医院二级工作站、医院急诊中心二级学科——动物致伤科。完善动物致伤救治流程，畅通绿色救治通道；启动县医院总院各分院蛇伤急救站，加强基层分院蛇伤救治规范化培训，将抗蛇毒血清等蛇伤急救药品前置至基层，真正打通毒蛇咬伤救治最后一公里。近半年来，安溪县医院带领总院各分院，累计救治毒蛇咬伤患者</w:t>
      </w:r>
      <w:r>
        <w:t>62</w:t>
      </w:r>
      <w:r>
        <w:t>人，零致残、零致死。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提高基层自救互救能力</w:t>
      </w:r>
      <w:r>
        <w:t xml:space="preserve"> </w:t>
      </w:r>
      <w:r>
        <w:t>构建生命安全绿色通道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家住安溪县龙涓乡，今年</w:t>
      </w:r>
      <w:r>
        <w:t>70</w:t>
      </w:r>
      <w:r>
        <w:t>多岁的陈大爷怎么也想不到，家门口卫生所里增设的一台心电图机救了自己一命。</w:t>
      </w:r>
      <w:r>
        <w:t>2022</w:t>
      </w:r>
      <w:r>
        <w:t>年</w:t>
      </w:r>
      <w:r>
        <w:t>11</w:t>
      </w:r>
      <w:r>
        <w:t>月初，陈大爷突然感觉胸骨后闷塞样疼痛伴冷汗、濒死感，家人赶忙将他送到村卫生所。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村医立即启动急性高危胸痛救治流程，为陈大爷做心电图检查，并将检查结果上传至安溪县医院总院胸痛中心远程会诊工作群。很快，胸痛中心医疗总监谢文韬、林进师会诊后，诊断结果为：急性下壁</w:t>
      </w:r>
      <w:r>
        <w:t>ST</w:t>
      </w:r>
      <w:r>
        <w:t>段抬高型心肌梗死。他们立即远程指导村医给予口服心梗一药包及抗凝药，并做好病人的转诊工作。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考虑患者发病不足</w:t>
      </w:r>
      <w:r>
        <w:t>2</w:t>
      </w:r>
      <w:r>
        <w:t>小时，而龙涓中心卫生院距离安溪县医院胸痛中心距离遥远，专家决定通过实时远程指导诊疗，由基层医生为陈大爷做静脉溶栓治疗。</w:t>
      </w:r>
      <w:r>
        <w:t>“</w:t>
      </w:r>
      <w:r>
        <w:t>从患者被送到卫生院到完成静脉溶栓，仅仅花了</w:t>
      </w:r>
      <w:r>
        <w:t>20</w:t>
      </w:r>
      <w:r>
        <w:t>来分钟。</w:t>
      </w:r>
      <w:r>
        <w:t>”</w:t>
      </w:r>
      <w:r>
        <w:t>安溪县医院胸痛中心负责人介绍，陈大爷溶栓后转入县医院救治，三天后即康复出院。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陈大爷能够及时得到救治，离不开当地政府在</w:t>
      </w:r>
      <w:r>
        <w:t>2022</w:t>
      </w:r>
      <w:r>
        <w:t>年启动的安溪县县域胸痛中心</w:t>
      </w:r>
      <w:r>
        <w:t>“</w:t>
      </w:r>
      <w:r>
        <w:t>心电服务村村通</w:t>
      </w:r>
      <w:r>
        <w:t>”</w:t>
      </w:r>
      <w:r>
        <w:t>项目。该项目启动以村卫生所为枢纽，开展心电诊断服务，实现</w:t>
      </w:r>
      <w:r>
        <w:t>“</w:t>
      </w:r>
      <w:r>
        <w:t>基层检查</w:t>
      </w:r>
      <w:r>
        <w:t>+</w:t>
      </w:r>
      <w:r>
        <w:t>上级诊断</w:t>
      </w:r>
      <w:r>
        <w:t>+</w:t>
      </w:r>
      <w:r>
        <w:t>远程医疗</w:t>
      </w:r>
      <w:r>
        <w:t>”</w:t>
      </w:r>
      <w:r>
        <w:t>全覆盖，有力推进全县医疗机构胸痛中心、胸痛救治单元、胸痛救治点的建设与发展，助推胸痛患者分级诊疗。</w:t>
      </w:r>
    </w:p>
    <w:p w:rsidR="005E5D86" w:rsidRDefault="005E5D86" w:rsidP="005E5D86">
      <w:pPr>
        <w:ind w:firstLineChars="200" w:firstLine="420"/>
        <w:jc w:val="left"/>
      </w:pPr>
      <w:r>
        <w:rPr>
          <w:rFonts w:hint="eastAsia"/>
        </w:rPr>
        <w:t>细细梳理医院发展的点滴进步，一个个重大项目落地生根、源头发力；一项项新技术突破发展、释放活力；一组组亮眼数据令人振奋、催人奋进，都是该院发展最显性的符号。陈鑫坛表示，下一步医院将继续围绕“常见病多发病在县域解决、头疼脑热等小病在基层解决”的目标，加强现代医院管理，构筑更加完善的整合型、同质化县域健康服务体系，有力促进县域优质医疗资源扩容下延和区域均衡布局，打造县级公立医院高质量发展样板，助力“健康福建”“健康中国”建设。</w:t>
      </w:r>
    </w:p>
    <w:p w:rsidR="005E5D86" w:rsidRPr="0066376E" w:rsidRDefault="005E5D86" w:rsidP="005E5D86">
      <w:pPr>
        <w:ind w:firstLineChars="200" w:firstLine="420"/>
        <w:jc w:val="left"/>
      </w:pPr>
      <w:r>
        <w:rPr>
          <w:rFonts w:hint="eastAsia"/>
        </w:rPr>
        <w:t>（张鸿鹏</w:t>
      </w:r>
      <w:r>
        <w:t xml:space="preserve"> </w:t>
      </w:r>
      <w:r>
        <w:t>周锦缎</w:t>
      </w:r>
      <w:r>
        <w:t xml:space="preserve"> </w:t>
      </w:r>
      <w:r>
        <w:t>陈凤花</w:t>
      </w:r>
      <w:r>
        <w:t xml:space="preserve"> </w:t>
      </w:r>
      <w:r>
        <w:t>王婷</w:t>
      </w:r>
      <w:r>
        <w:t xml:space="preserve"> </w:t>
      </w:r>
      <w:r>
        <w:t>蒋敏敏</w:t>
      </w:r>
      <w:r>
        <w:t xml:space="preserve"> </w:t>
      </w:r>
      <w:r>
        <w:t>林雅婷）</w:t>
      </w:r>
    </w:p>
    <w:p w:rsidR="005E5D86" w:rsidRPr="0066376E" w:rsidRDefault="005E5D86" w:rsidP="005E5D86">
      <w:pPr>
        <w:ind w:firstLineChars="200" w:firstLine="420"/>
        <w:jc w:val="right"/>
      </w:pPr>
      <w:r w:rsidRPr="0066376E">
        <w:t>福建卫生报</w:t>
      </w:r>
      <w:r w:rsidRPr="0066376E">
        <w:t>2023-09-07</w:t>
      </w:r>
    </w:p>
    <w:p w:rsidR="005E5D86" w:rsidRDefault="005E5D86" w:rsidP="00B95232">
      <w:pPr>
        <w:sectPr w:rsidR="005E5D86" w:rsidSect="00B9523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E2120" w:rsidRDefault="00FE2120"/>
    <w:sectPr w:rsidR="00FE2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5D86"/>
    <w:rsid w:val="005E5D86"/>
    <w:rsid w:val="00FE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E5D8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5E5D8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Company>微软中国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2023-09-11T12:22:00Z</dcterms:created>
</cp:coreProperties>
</file>