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5230" w:rsidRDefault="00EC5230" w:rsidP="002F79D0">
      <w:pPr>
        <w:pStyle w:val="1"/>
      </w:pPr>
      <w:r w:rsidRPr="002F79D0">
        <w:rPr>
          <w:rFonts w:hint="eastAsia"/>
        </w:rPr>
        <w:t>汕头濠江区：网格聚能促善治</w:t>
      </w:r>
      <w:r w:rsidRPr="002F79D0">
        <w:t xml:space="preserve"> 多元共治谱新篇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近年来，汕头大力推进城市治理体系和治理能力现代化，各地各单位纷纷下足城市治理“绣花功”，不断提升城市治理的精细化水平，绣出让百姓幸福、人民满意的基层治理新图景。为促进更高水平的平安汕头、法治汕头建设，汕头市委政法委、南方报业传媒集团汕头分社联合推出“平安法治汕头建设·区县实践”系列报道，聚焦汕头“六区一县”打造“看得见的平安，摸得着的幸福”的经验做法。敬请垂注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构建全区社会综合治理统一指挥平台，开发“濠江区网格化信息服务管理平台”，开通“社会治理随手拍”“网格随手报”“网格微信群”等群众意见表达渠道，形成群众上报、快速流转、分类解决的治理闭环；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创新打造“云调濠江”品牌，在“</w:t>
      </w:r>
      <w:r>
        <w:t>1</w:t>
      </w:r>
      <w:r>
        <w:t>个区诉前调解中心</w:t>
      </w:r>
      <w:r>
        <w:t>+7</w:t>
      </w:r>
      <w:r>
        <w:t>个驻街工作站</w:t>
      </w:r>
      <w:r>
        <w:t>”</w:t>
      </w:r>
      <w:r>
        <w:t>的基础上，实现</w:t>
      </w:r>
      <w:r>
        <w:t>“</w:t>
      </w:r>
      <w:r>
        <w:t>线上</w:t>
      </w:r>
      <w:r>
        <w:t>+</w:t>
      </w:r>
      <w:r>
        <w:t>线下</w:t>
      </w:r>
      <w:r>
        <w:t>”</w:t>
      </w:r>
      <w:r>
        <w:t>调裁在全区覆盖，及时把矛盾纠纷预防在源头、化解在萌芽、解决在前端；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建立起妇女议事、道德评议会、老年人协会等群众自治平台，全区</w:t>
      </w:r>
      <w:r>
        <w:t>61</w:t>
      </w:r>
      <w:r>
        <w:t>个社区实现居民公约全覆盖，实现民事民议、民事民办、民事民管，确保小矛盾小问题不出社区</w:t>
      </w:r>
      <w:r>
        <w:t>;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以开展“星级家庭”评选活动为重要抓手，围绕“干净整洁、无乱搭乱建、无乱堆乱放、美化绿化、家风和睦”五项标准，引导群众积极参与乡村治理，形成“共谋、共建、共管、共评、共享”基层治理新局面……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这一项项富有成效的基层社会治理举措，是汕头市濠江区加强和创新社会治理的生动实践。目前，濠江区已形成一批可复制可推广的经验做法。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“雪亮工程”视频监控系统的广泛投入使用，助力濠江基层社会治理提质提效。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基层安则天下安，如何答好中心城区现代化治理这道必答题</w:t>
      </w:r>
      <w:r>
        <w:t>?</w:t>
      </w:r>
      <w:r>
        <w:t>作为汕头市南部中心城区，濠江区锚定</w:t>
      </w:r>
      <w:r>
        <w:t>“</w:t>
      </w:r>
      <w:r>
        <w:t>打造基层治理样板</w:t>
      </w:r>
      <w:r>
        <w:t>”</w:t>
      </w:r>
      <w:r>
        <w:t>目标，大力推进</w:t>
      </w:r>
      <w:r>
        <w:t>“1+6+N”</w:t>
      </w:r>
      <w:r>
        <w:t>基层社会治理工作体系建设，加快完善综合网格管理服务体系，构建矛盾纠纷多元化解的治理格局，不断提升基层社会治理效能，为建设中国式现代化的濠江实践提供有力支撑。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濠江区全方位推动“平安·幸福”村居创建，首批</w:t>
      </w:r>
      <w:r>
        <w:t>18</w:t>
      </w:r>
      <w:r>
        <w:t>个社区已通过验收。图为滨海街道东陇社区整洁有序的村容村貌。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▍党建引领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“一网统管”织密基层治理网络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日前，在濠江区玉新街道燎原社区，村民通过网格化管理平台反映村道破损问题后，很快得到修复解决。“现在遇到难事随时能找到网格员，解决问题的速度更快了，心里很畅快</w:t>
      </w:r>
      <w:r>
        <w:t>!”</w:t>
      </w:r>
      <w:r>
        <w:t>村民们连连称赞，表示十分满意。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这是濠江区全面推行“党支部建在网格上”的生动实践，通过把党支部建在网格、把力量沉到网格、把服务做到网格，将党组织的政治优势、组织优势转化为发展优势、治理优势，以党建引领创新提升基层治理实效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濠江区开通“社会治理随手拍”“网格随手报”“网格微信群”等群众意见表达渠道，形成群众上报、快速流转、分类解决的治理闭环。图为濠江区综治中心。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濠江区坚持以党建引领基层社会治理，实施党建“叶脉工程”，构建“社区党组织</w:t>
      </w:r>
      <w:r>
        <w:t>+</w:t>
      </w:r>
      <w:r>
        <w:t>网格党支部</w:t>
      </w:r>
      <w:r>
        <w:t>+</w:t>
      </w:r>
      <w:r>
        <w:t>共产党员户</w:t>
      </w:r>
      <w:r>
        <w:t>”</w:t>
      </w:r>
      <w:r>
        <w:t>三级联动组织体系，把综合网格</w:t>
      </w:r>
      <w:r>
        <w:t>“</w:t>
      </w:r>
      <w:r>
        <w:t>一网统管</w:t>
      </w:r>
      <w:r>
        <w:t>”</w:t>
      </w:r>
      <w:r>
        <w:t>作为</w:t>
      </w:r>
      <w:r>
        <w:t>“1+6+N”</w:t>
      </w:r>
      <w:r>
        <w:t>社会治理工作的</w:t>
      </w:r>
      <w:r>
        <w:t>“</w:t>
      </w:r>
      <w:r>
        <w:t>阵地延伸</w:t>
      </w:r>
      <w:r>
        <w:t>”</w:t>
      </w:r>
      <w:r>
        <w:t>和</w:t>
      </w:r>
      <w:r>
        <w:t>“</w:t>
      </w:r>
      <w:r>
        <w:t>重要抓手</w:t>
      </w:r>
      <w:r>
        <w:t>”</w:t>
      </w:r>
      <w:r>
        <w:t>，汇聚起基层治理</w:t>
      </w:r>
      <w:r>
        <w:t>“</w:t>
      </w:r>
      <w:r>
        <w:t>千条线</w:t>
      </w:r>
      <w:r>
        <w:t>”</w:t>
      </w:r>
      <w:r>
        <w:t>，不断提升基层治理效能。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濠江区广澳街道东湖社区开展网格员法律业务学习培训。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按照基层党建网、城市管理网、综治维稳网多网合一的工作部署，在全区</w:t>
      </w:r>
      <w:r>
        <w:t>184</w:t>
      </w:r>
      <w:r>
        <w:t>个</w:t>
      </w:r>
      <w:r>
        <w:t>“</w:t>
      </w:r>
      <w:r>
        <w:t>综合网格</w:t>
      </w:r>
      <w:r>
        <w:t>”</w:t>
      </w:r>
      <w:r>
        <w:t>全覆盖设立党支部，网格党支部书记、网格长由社区</w:t>
      </w:r>
      <w:r>
        <w:t>“</w:t>
      </w:r>
      <w:r>
        <w:t>两委</w:t>
      </w:r>
      <w:r>
        <w:t>”</w:t>
      </w:r>
      <w:r>
        <w:t>干部或党员骨干</w:t>
      </w:r>
      <w:r>
        <w:t>“</w:t>
      </w:r>
      <w:r>
        <w:t>一肩挑</w:t>
      </w:r>
      <w:r>
        <w:t>”</w:t>
      </w:r>
      <w:r>
        <w:t>，建强网格员队伍</w:t>
      </w:r>
      <w:r>
        <w:t>249</w:t>
      </w:r>
      <w:r>
        <w:t>名，吸纳法官、检察官、民警、治保人员、医护人员、志愿者等人员力量担任兼职网格员，并搭配专业网格员开展网格内山林、水库、学校、市场等区域的行业管理工作，推动社区管理、服务和自治有效衔接、互为支撑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为进一步优化综合网格服务水平，濠江区明确网格事项入格范围，梳理收集共</w:t>
      </w:r>
      <w:r>
        <w:t>6</w:t>
      </w:r>
      <w:r>
        <w:t>大类</w:t>
      </w:r>
      <w:r>
        <w:t>87</w:t>
      </w:r>
      <w:r>
        <w:t>项网格化入格事项清单，统筹网格内纠纷化解、治安防控、城市管理、公共服务、安全隐患、群防群治、信息协采等工作，有效实现</w:t>
      </w:r>
      <w:r>
        <w:t>“</w:t>
      </w:r>
      <w:r>
        <w:t>一网统管</w:t>
      </w:r>
      <w:r>
        <w:t>”</w:t>
      </w:r>
      <w:r>
        <w:t>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如马滘街道统筹司法、执法、调解等多方力量，成功处置一宗涉及历史遗留问题的土地权属争议案件，促成全市首宗由街道办事处作出的行政裁决案件，让“中心吹哨，部门报到”机制延伸至基层“最后一公里”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值得一提的是，濠江区还持续深化“双联双到双服务”活动，区领导全覆盖挂钩联系全区</w:t>
      </w:r>
      <w:r>
        <w:t>61</w:t>
      </w:r>
      <w:r>
        <w:t>个社区，直接挂钩联系重点企业</w:t>
      </w:r>
      <w:r>
        <w:t>97</w:t>
      </w:r>
      <w:r>
        <w:t>家，带动</w:t>
      </w:r>
      <w:r>
        <w:t>1300</w:t>
      </w:r>
      <w:r>
        <w:t>多名在职党员干部主动下沉基层，帮助群众解决实际困难</w:t>
      </w:r>
      <w:r>
        <w:t>1400</w:t>
      </w:r>
      <w:r>
        <w:t>多件，变</w:t>
      </w:r>
      <w:r>
        <w:t>“</w:t>
      </w:r>
      <w:r>
        <w:t>群众跑</w:t>
      </w:r>
      <w:r>
        <w:t>”</w:t>
      </w:r>
      <w:r>
        <w:t>为</w:t>
      </w:r>
      <w:r>
        <w:t>“</w:t>
      </w:r>
      <w:r>
        <w:t>干部跑</w:t>
      </w:r>
      <w:r>
        <w:t>”</w:t>
      </w:r>
      <w:r>
        <w:t>，变</w:t>
      </w:r>
      <w:r>
        <w:t>“</w:t>
      </w:r>
      <w:r>
        <w:t>被动受理</w:t>
      </w:r>
      <w:r>
        <w:t>”</w:t>
      </w:r>
      <w:r>
        <w:t>为</w:t>
      </w:r>
      <w:r>
        <w:t>“</w:t>
      </w:r>
      <w:r>
        <w:t>主动服务</w:t>
      </w:r>
      <w:r>
        <w:t>”</w:t>
      </w:r>
      <w:r>
        <w:t>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如今，濠江区建立健全党组织领导下的网格化治理体系，不断把党的组织优势转化为社会治理的效能优势，推动一件件民生实事难事得到妥善解决，有力提升群众的获得感、幸福感、安全感。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▍建强阵地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数字化赋能综治中心提效服务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群众接待室、矛盾纠纷调处室、治安室、视频监控室、警务室、“粤心安”心理服务室、公共法律服务室、网格员工作站、综治信访维稳工作站、人民调解委员会、治安保卫委员会以及部门进驻工作站功能室……去年以来，濠江区滨海街道率先在全市完成社区综治中心规范化建设，为居民群众提供“一站式”矛盾纠纷调处和优质公共服务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濠江区诉前调解中心快速调解一宗交通事故赔偿案件，受到当事人的赞誉。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综治中心是“</w:t>
      </w:r>
      <w:r>
        <w:t>1+6+N”</w:t>
      </w:r>
      <w:r>
        <w:t>基层社会治理工作体系的核心枢纽，亦是新形势下多元共治推进基层社会治理的重要抓手。濠江区深入推进</w:t>
      </w:r>
      <w:r>
        <w:t>“</w:t>
      </w:r>
      <w:r>
        <w:t>区、街、居</w:t>
      </w:r>
      <w:r>
        <w:t>”</w:t>
      </w:r>
      <w:r>
        <w:t>三级社会治安综合治理中心规范化建设，规范明确职责任务，构建起衔接有序、指挥高效的三级中心工作体系。目前，全区</w:t>
      </w:r>
      <w:r>
        <w:t>7</w:t>
      </w:r>
      <w:r>
        <w:t>个街道综治中心均已完成规范化建设要求，</w:t>
      </w:r>
      <w:r>
        <w:t>39</w:t>
      </w:r>
      <w:r>
        <w:t>个社区完成社区综治中心规范化建设，全域综治中心规范化建设整体有序推进。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在此基础上，濠江区以信息化赋能基层社会治理，聚集全区社会治理大数据资源，推广应用“粤平安社会治理云平台”“濠江区网格化随手报、随手拍”等信息化平台，在全区铺设</w:t>
      </w:r>
      <w:r>
        <w:t>2200</w:t>
      </w:r>
      <w:r>
        <w:t>块二维码网格牌，并同步在广电平台上线随手报、随手拍</w:t>
      </w:r>
      <w:r>
        <w:t>“</w:t>
      </w:r>
      <w:r>
        <w:t>二维码</w:t>
      </w:r>
      <w:r>
        <w:t>”</w:t>
      </w:r>
      <w:r>
        <w:t>，让市民群众能够随时随地</w:t>
      </w:r>
      <w:r>
        <w:t>“</w:t>
      </w:r>
      <w:r>
        <w:t>有话扫码说、有事扫码报</w:t>
      </w:r>
      <w:r>
        <w:t>”</w:t>
      </w:r>
      <w:r>
        <w:t>，形成一键反映、网络派遣、办结反馈全程</w:t>
      </w:r>
      <w:r>
        <w:t>“</w:t>
      </w:r>
      <w:r>
        <w:t>一站式</w:t>
      </w:r>
      <w:r>
        <w:t>”</w:t>
      </w:r>
      <w:r>
        <w:t>解决模式，方便快捷处置群众各类</w:t>
      </w:r>
      <w:r>
        <w:t>“</w:t>
      </w:r>
      <w:r>
        <w:t>急难愁盼</w:t>
      </w:r>
      <w:r>
        <w:t>”</w:t>
      </w:r>
      <w:r>
        <w:t>问题。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随着濠江区三级综治中心的科学有效运行，各类涉及市政道路设施、交通秩序、安全隐患、矛盾纠纷、园林绿化问题得到及时有效的处置。如有市民反映，达濠街道商业街蛋糕日记附近路边一处电线掉落在地，存在极大安全隐患，经区综治中心交办，濠江区工信局迅速到现场勘查并处理、及时消除安全隐患</w:t>
      </w:r>
      <w:r>
        <w:t>;</w:t>
      </w:r>
      <w:r>
        <w:t>不少市民反映不同路段路面人行道上井盖受损、路边消防栓漏水、交通指示牌受损等问题，区综治中心立即安排网格监督员到各点位核查情况，根据实际分别交由相关部门处理，维护公共区域安全。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今年以来，濠江区各地各单位共通过信息化平台交办网格事件</w:t>
      </w:r>
      <w:r>
        <w:t>669</w:t>
      </w:r>
      <w:r>
        <w:t>件，办结率</w:t>
      </w:r>
      <w:r>
        <w:t>100%</w:t>
      </w:r>
      <w:r>
        <w:t>，有效发挥三级综治中心在矛盾纠纷排查、综合网格服务管理、群防群治、社会心理服务、信息化应用、法治建设等方面的服务作用，构建起一套运转规范、衔接有序、指挥高效的社会治理工作体系。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▍三治融合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创新探索柔性治理濠江模式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引导“新乡贤”参与社区治理</w:t>
      </w:r>
      <w:r>
        <w:t>;</w:t>
      </w:r>
      <w:r>
        <w:t>推进民主法治示范社区创建</w:t>
      </w:r>
      <w:r>
        <w:t>;</w:t>
      </w:r>
      <w:r>
        <w:t>开展</w:t>
      </w:r>
      <w:r>
        <w:t>“</w:t>
      </w:r>
      <w:r>
        <w:t>星级家庭</w:t>
      </w:r>
      <w:r>
        <w:t>”</w:t>
      </w:r>
      <w:r>
        <w:t>评选活动</w:t>
      </w:r>
      <w:r>
        <w:t>……</w:t>
      </w:r>
      <w:r>
        <w:t>濠江区坚持三治融合，以自治为基础、法治为保障、德治为先导，不断优化社会治理方式，实现柔性治理。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在激发“自治”活力上，濠江区充分尊重人民群众主体地位和首创精神，建立起妇女议事、红白理事会、道德评议会、老年人协会等群众自治平台，全区</w:t>
      </w:r>
      <w:r>
        <w:t>61</w:t>
      </w:r>
      <w:r>
        <w:t>个社区实现居民公约全覆盖，引导</w:t>
      </w:r>
      <w:r>
        <w:t>“</w:t>
      </w:r>
      <w:r>
        <w:t>新乡贤</w:t>
      </w:r>
      <w:r>
        <w:t>”</w:t>
      </w:r>
      <w:r>
        <w:t>开展宣传劝导和教育监督，实现民事民议、民事民办、民事民管，确保小矛盾小问题不出社区。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如广澳街道东湖社区践行“里仁为美”乡训，发挥侨乡资源优势，定期召开“老人理事会</w:t>
      </w:r>
      <w:r>
        <w:t>+</w:t>
      </w:r>
      <w:r>
        <w:t>大学生青年</w:t>
      </w:r>
      <w:r>
        <w:t>+</w:t>
      </w:r>
      <w:r>
        <w:t>爱国华侨</w:t>
      </w:r>
      <w:r>
        <w:t>”</w:t>
      </w:r>
      <w:r>
        <w:t>座谈会，吸纳新思想、好思路、优办法，开创新兴群体共同参与的社会治理新模式。做好以侨搭桥、引资引智工作，近年来共有</w:t>
      </w:r>
      <w:r>
        <w:t>50</w:t>
      </w:r>
      <w:r>
        <w:t>多名侨胞捐资助学约</w:t>
      </w:r>
      <w:r>
        <w:t>5.31</w:t>
      </w:r>
      <w:r>
        <w:t>亿元，大大助力社区经济发展、文教卫事业发展以及最美侨乡建设，使社区群众生活更加和谐美好。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在强化“法治”保障上，濠江区充分发挥法治固根本、稳预期、利长远作用，牢牢把握新时代“枫桥经验”的内涵，以矛盾纠纷多元化解为目标，依托“</w:t>
      </w:r>
      <w:r>
        <w:t>1+7”</w:t>
      </w:r>
      <w:r>
        <w:t>一站式多元解纷服务体系，深入推进区诉前调解中心建设，探索和推广</w:t>
      </w:r>
      <w:r>
        <w:t>“</w:t>
      </w:r>
      <w:r>
        <w:t>云调濠江</w:t>
      </w:r>
      <w:r>
        <w:t>”</w:t>
      </w:r>
      <w:r>
        <w:t>新型调解品牌，打造集司法矛盾调处、诉讼服务、法律援助、困难帮扶、心理服务于一体的工作平台。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自该平台运作以来，全区共收案</w:t>
      </w:r>
      <w:r>
        <w:t>1902</w:t>
      </w:r>
      <w:r>
        <w:t>件，结案</w:t>
      </w:r>
      <w:r>
        <w:t>1846</w:t>
      </w:r>
      <w:r>
        <w:t>件，线上调解</w:t>
      </w:r>
      <w:r>
        <w:t>1237</w:t>
      </w:r>
      <w:r>
        <w:t>件，区法院调解成功率逐年上升、审判执行质效连续几年在全市法院名列前茅，让案件当事人真正感受到司法体制改革带来的实惠便利，既避免了繁琐的司法程序，又节省了资金费用，真正让群众在家门口享受优质、便捷、高效的司法解纷服务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在运用“德治”教化上，濠江区着力引导群众加强思想教育，厚植道德底蕴。全区实现新时代文明实践中心、所、站和社区综合文化服务中心</w:t>
      </w:r>
      <w:r>
        <w:t>100%</w:t>
      </w:r>
      <w:r>
        <w:t>全覆盖，深入开展各类新时代文明实践活动，以文化人、成风化俗，共评选出</w:t>
      </w:r>
      <w:r>
        <w:t>“</w:t>
      </w:r>
      <w:r>
        <w:t>星级文明家庭</w:t>
      </w:r>
      <w:r>
        <w:t>”120</w:t>
      </w:r>
      <w:r>
        <w:t>户、最美家庭</w:t>
      </w:r>
      <w:r>
        <w:t>180</w:t>
      </w:r>
      <w:r>
        <w:t>户、第二届濠江区道德模范及提名奖</w:t>
      </w:r>
      <w:r>
        <w:t>20</w:t>
      </w:r>
      <w:r>
        <w:t>人，进一步增强辖区内群众的责任意识、规则意识、主人翁意识，让群众更加积极参与、支持配合社会治理。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如滨海街道东陇社区精心首创“星级家庭”创建模式，推出“干净整洁、无乱搭建、无乱堆放、美化绿化、家风和睦”评比标准，加强群众的自我管理和互相监督，并积极引进“农旅融合”等创收项目，发动乡贤捐资建设，提升人居环境、解决就业需求，集体收入从</w:t>
      </w:r>
      <w:r>
        <w:t>5.5</w:t>
      </w:r>
      <w:r>
        <w:t>万元上升到</w:t>
      </w:r>
      <w:r>
        <w:t>95</w:t>
      </w:r>
      <w:r>
        <w:t>万元，实现翻五番的优异成绩，乡容乡貌焕然一新，成为濠江</w:t>
      </w:r>
      <w:r>
        <w:t>“</w:t>
      </w:r>
      <w:r>
        <w:t>美丽乡村</w:t>
      </w:r>
      <w:r>
        <w:t>”</w:t>
      </w:r>
      <w:r>
        <w:t>的标杆社区。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随着一系列硬招实招的实施，“三治融合”在濠江区写下了生动注脚，也将“平安、法治触角”最大程度延伸到群众身边。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■一线实践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巧用习俗解矛盾</w:t>
      </w:r>
      <w:r>
        <w:t xml:space="preserve"> </w:t>
      </w:r>
      <w:r>
        <w:t>基层善治树典型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以习俗化解矛盾，巧用俗语讲通道理，饮茶谈心拉近感情……濠江区达濠街道在推进社会治理中，充分挖掘和汲取优秀传统文化精髓，将优秀传统文化融入到社会治理、人民调解工作中，成功妥善化解一件件矛盾纠纷和历史遗留问题，不断提升基层善治水平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濠江区达濠街道结合传统习俗文化，圆满断下“家务事”。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今年</w:t>
      </w:r>
      <w:r>
        <w:t>7</w:t>
      </w:r>
      <w:r>
        <w:t>月</w:t>
      </w:r>
      <w:r>
        <w:t>24</w:t>
      </w:r>
      <w:r>
        <w:t>日，达濠街道组织综治办、司法所和赤隆社区，联合南滨公证处，成功调处了</w:t>
      </w:r>
      <w:r>
        <w:t>1</w:t>
      </w:r>
      <w:r>
        <w:t>宗三姐妹对父亲的赡养义务、房产分配及父母世俗身后事处理等问题的家庭纠纷。在这宗调解案件中，调解员详细走访了解当地习俗，从法理、事理、情理三方面向当事人释理说明，最终促使四方当事人达成一致，姐妹间握手言和，成功通过遗嘱公证方式解决各项争议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俗话说“清官难断家务事”，但该宗“家务事”从受理到最终达成一致，用时不到</w:t>
      </w:r>
      <w:r>
        <w:t>20</w:t>
      </w:r>
      <w:r>
        <w:t>天，实现矛盾纠纷预防在先、源头化解。</w:t>
      </w:r>
    </w:p>
    <w:p w:rsidR="00EC5230" w:rsidRDefault="00EC5230" w:rsidP="00EC5230">
      <w:pPr>
        <w:ind w:firstLineChars="200" w:firstLine="420"/>
      </w:pPr>
      <w:r>
        <w:t>2022</w:t>
      </w:r>
      <w:r>
        <w:t>年，达濠街道在处理一宗房屋拆迁安置的历史遗留问题时，当事人历时</w:t>
      </w:r>
      <w:r>
        <w:t>25</w:t>
      </w:r>
      <w:r>
        <w:t>年仍不同意安置补偿协议，矛盾化解工作深陷僵局。为了破解这宗历史疑难积案，让群众尽快恢复正常生产生活，街道领导牵头综治办、司法所积极介入协商调解工作，与当事人座谈沟通</w:t>
      </w:r>
      <w:r>
        <w:t>15</w:t>
      </w:r>
      <w:r>
        <w:t>场次。一声声</w:t>
      </w:r>
      <w:r>
        <w:t>“</w:t>
      </w:r>
      <w:r>
        <w:t>十赔九不足</w:t>
      </w:r>
      <w:r>
        <w:t>”</w:t>
      </w:r>
      <w:r>
        <w:t>的大白话，既浅显易懂，又透彻中肯，同时也把</w:t>
      </w:r>
      <w:r>
        <w:t>“</w:t>
      </w:r>
      <w:r>
        <w:t>事要了结</w:t>
      </w:r>
      <w:r>
        <w:t>”</w:t>
      </w:r>
      <w:r>
        <w:t>的观念讲进当事人的心坎里，逐渐打开了沟通效果和协商思路，安置补偿方案得以不断调整并最终实现落地，做到案结事了。事后，当事人向达濠街道赠送了锦旗，对街道工作表示认可和感谢。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喝工夫茶是潮汕地区特有习俗，茶里喝的是“和”文化，喝的也是潮汕人民的“讲信修睦”之道。今年</w:t>
      </w:r>
      <w:r>
        <w:t>7</w:t>
      </w:r>
      <w:r>
        <w:t>月下旬，达濠街道达埠社区发生</w:t>
      </w:r>
      <w:r>
        <w:t>1</w:t>
      </w:r>
      <w:r>
        <w:t>宗家庭矛盾纠纷，女方离家出走</w:t>
      </w:r>
      <w:r>
        <w:t>2</w:t>
      </w:r>
      <w:r>
        <w:t>个月，期间女方昏迷住院，但作为丈夫的男方避而不见，拒绝出面护理和支付治疗费用。达濠街道接到情况后，迅速组织综治、司法、妇联、民警等介入调解，以喝工夫茶等热情服务营造会谈氛围，通过谈心疏通男方的情绪怨气，拉近双方感情距离。在双方情绪平缓后，说道理、讲法律，晓之以理，动之以情，最终男方接受调解，表示会履行夫妻义务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从优秀传统文化汲取力量赋能社会治理，像这样的成功案例在达濠街道还有很多。今年以来，该街道共成功调解矛盾纠纷</w:t>
      </w:r>
      <w:r>
        <w:t>114</w:t>
      </w:r>
      <w:r>
        <w:t>件，其中涉邻里纠纷家庭矛盾</w:t>
      </w:r>
      <w:r>
        <w:t>46</w:t>
      </w:r>
      <w:r>
        <w:t>件、涉劳资及经济纠纷</w:t>
      </w:r>
      <w:r>
        <w:t>31</w:t>
      </w:r>
      <w:r>
        <w:t>件、涉损害及意外事故类</w:t>
      </w:r>
      <w:r>
        <w:t>7</w:t>
      </w:r>
      <w:r>
        <w:t>件、涉居住环境</w:t>
      </w:r>
      <w:r>
        <w:t>5</w:t>
      </w:r>
      <w:r>
        <w:t>件、其他类型</w:t>
      </w:r>
      <w:r>
        <w:t>25</w:t>
      </w:r>
      <w:r>
        <w:t>件，越来越多的历史遗留问题得到妥善化解，越来越多的邻里关系</w:t>
      </w:r>
      <w:r>
        <w:t>“</w:t>
      </w:r>
      <w:r>
        <w:t>化干戈为玉帛</w:t>
      </w:r>
      <w:r>
        <w:t>”</w:t>
      </w:r>
      <w:r>
        <w:t>，越来越多的家庭嫌隙也得以消融，使得社会更安定、百姓生活更安宁。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■攻坚探路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打通司法为民之路</w:t>
      </w:r>
      <w:r>
        <w:t xml:space="preserve"> </w:t>
      </w:r>
      <w:r>
        <w:t>护航法治濠江建设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月，濠江区通过</w:t>
      </w:r>
      <w:r>
        <w:t>“</w:t>
      </w:r>
      <w:r>
        <w:t>云调濠江</w:t>
      </w:r>
      <w:r>
        <w:t>”</w:t>
      </w:r>
      <w:r>
        <w:t>快速圆满解决了一宗人身损害赔偿纠纷，建设公司同意为伤者赔偿</w:t>
      </w:r>
      <w:r>
        <w:t>220</w:t>
      </w:r>
      <w:r>
        <w:t>余万元。这是濠江法院第一宗通过线上平台进行司法确认的案件，更是创新联动模式强化诉调对接、加强诉源治理的一个缩影。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濠江区法院与区司法局联合推出“云调濠江”新举措，打造更高效、更通畅、更便捷的纠纷多元化解新模式。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近年来，濠江区人民法院立足司法职能，不断探索创新多元解纷、诉源治理工作模式，打造“</w:t>
      </w:r>
      <w:r>
        <w:t>1+7”</w:t>
      </w:r>
      <w:r>
        <w:t>一站式多元解纷服务体系，进一步提高人民群众的司法获得感和满意度：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——积极发挥“</w:t>
      </w:r>
      <w:r>
        <w:t>1</w:t>
      </w:r>
      <w:r>
        <w:t>个区诉前调解中心</w:t>
      </w:r>
      <w:r>
        <w:t>+7</w:t>
      </w:r>
      <w:r>
        <w:t>个驻街工作站</w:t>
      </w:r>
      <w:r>
        <w:t>”</w:t>
      </w:r>
      <w:r>
        <w:t>诉前调解机制优势，将诉讼服务和多元解纷触角延伸到基层</w:t>
      </w:r>
      <w:r>
        <w:t>“</w:t>
      </w:r>
      <w:r>
        <w:t>神经末梢</w:t>
      </w:r>
      <w:r>
        <w:t>”</w:t>
      </w:r>
      <w:r>
        <w:t>，推动辖区诉源治理步入崭新阶段。濠江区诉前调解中心自成立以来，共收案</w:t>
      </w:r>
      <w:r>
        <w:t>1902</w:t>
      </w:r>
      <w:r>
        <w:t>件，结案</w:t>
      </w:r>
      <w:r>
        <w:t>1846</w:t>
      </w:r>
      <w:r>
        <w:t>件，线上调解</w:t>
      </w:r>
      <w:r>
        <w:t>1237</w:t>
      </w:r>
      <w:r>
        <w:t>件，实现了纠纷源头预防、前端化解。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——联合区司法局打造“云调濠江”品牌，将推进区级诉前调解中心线上调解平台建设，实现濠江法院直接连线</w:t>
      </w:r>
      <w:r>
        <w:t>7</w:t>
      </w:r>
      <w:r>
        <w:t>个司法所及辖区社区人民调解组织，进行在线提供法律意见建议、在线开展调解工作、在线申请司法确认的调裁新模式，为群众提供更加快速便捷的司法解纷服务。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——河浦法庭积极争创“枫桥式人民法庭”，打造“百姓身边的法庭”，注重家事类矛盾纠纷化解，近</w:t>
      </w:r>
      <w:r>
        <w:t>3</w:t>
      </w:r>
      <w:r>
        <w:t>年来调撤率达</w:t>
      </w:r>
      <w:r>
        <w:t>70%</w:t>
      </w:r>
      <w:r>
        <w:t>。日前，河浦法庭与河浦司法所、玉新司法所和滨海司法所共同签订</w:t>
      </w:r>
      <w:r>
        <w:t>“</w:t>
      </w:r>
      <w:r>
        <w:t>庭所共建</w:t>
      </w:r>
      <w:r>
        <w:t>”</w:t>
      </w:r>
      <w:r>
        <w:t>协议，进一步加强</w:t>
      </w:r>
      <w:r>
        <w:t>“</w:t>
      </w:r>
      <w:r>
        <w:t>诉调对接</w:t>
      </w:r>
      <w:r>
        <w:t>”</w:t>
      </w:r>
      <w:r>
        <w:t>工作机制，从源头上减少诉讼总量，节约诉讼成本，化解社会矛盾。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——为推进诉讼服务提挡升级，濠江法院在诉讼服务中心成立速裁工作室，对区诉前调解中心调解成功需要司法确认的纠纷，由速裁法官在速裁工作室即时审查办理，形成诉前调解无缝对接司法确认的“调裁一体”高效机制，不但避免了当事人双方矛盾激化，还提高了效率，降低了诉讼成本。今年出具首份诉前调解协议司法确认裁定书，成功化解一起交通事故死亡赔偿纠纷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——探索诉前鉴定机制，将司法鉴定前置，引导当事人在诉前通过鉴定确定待证事实，促进矛盾纠纷前端化解，维护当事人合法权益。如靠前为一起交通事故致“植物人”的当事人彭某获赔</w:t>
      </w:r>
      <w:r>
        <w:t>113.8</w:t>
      </w:r>
      <w:r>
        <w:t>万元。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——扎实推进“特色司法”品牌建设，在赤隆社区、华里社区、中海信创业中心、南滨社区设立“党员法官工作室”，成功打造矛盾纠纷就地发现、就地调处、就地化解新格局。如南滨社区“党员法官工作室”成功处理中海物业公司起诉业主拖欠物业管理费纠纷</w:t>
      </w:r>
      <w:r>
        <w:t>10</w:t>
      </w:r>
      <w:r>
        <w:t>宗，减少办案压力，维护小区和谐稳定。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——挂牌成立涉侨审判合议庭、在侨乡设立涉侨纠纷诉调对接工作室，聘任涉侨权益保护“海外联络员”，密切与侨联组织的沟通交流，进一步服务保障法治化营商环境提档升级和更高水平对外开放。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濠江法院用心用情做好涉侨司法服务，全力打造“厝边法官”涉侨普法新品牌。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——打造“法院</w:t>
      </w:r>
      <w:r>
        <w:t>+</w:t>
      </w:r>
      <w:r>
        <w:t>工商联</w:t>
      </w:r>
      <w:r>
        <w:t>”</w:t>
      </w:r>
      <w:r>
        <w:t>服务民营企业健康发展合作机制全新模式，在汕头综合保税区设立汕头市首个产业园区巡回审判点，为区内企业提供公正、高效、便捷的司法服务。</w:t>
      </w:r>
    </w:p>
    <w:p w:rsidR="00EC5230" w:rsidRDefault="00EC5230" w:rsidP="00EC5230">
      <w:pPr>
        <w:ind w:firstLineChars="200" w:firstLine="420"/>
      </w:pPr>
      <w:r>
        <w:t>2022</w:t>
      </w:r>
      <w:r>
        <w:t>年</w:t>
      </w:r>
      <w:r>
        <w:t>5</w:t>
      </w:r>
      <w:r>
        <w:t>月，濠江法院首次在汕头综合保税区巡回审判点开庭审理案件。</w:t>
      </w:r>
    </w:p>
    <w:p w:rsidR="00EC5230" w:rsidRDefault="00EC5230" w:rsidP="00EC5230">
      <w:pPr>
        <w:ind w:firstLineChars="200" w:firstLine="420"/>
      </w:pPr>
      <w:r>
        <w:rPr>
          <w:rFonts w:hint="eastAsia"/>
        </w:rPr>
        <w:t>濠江法院实施的这一系列司法创新服务举措，不仅打通了司法为民之路，满足人民群众更加多元、更高层次的司法需求，也强有力地助推更高水平的平安濠江、法治濠江建设。</w:t>
      </w:r>
    </w:p>
    <w:p w:rsidR="00EC5230" w:rsidRDefault="00EC5230" w:rsidP="002F79D0">
      <w:pPr>
        <w:jc w:val="right"/>
      </w:pPr>
      <w:r>
        <w:rPr>
          <w:rFonts w:hint="eastAsia"/>
        </w:rPr>
        <w:t>南方</w:t>
      </w:r>
      <w:r>
        <w:rPr>
          <w:rFonts w:hint="eastAsia"/>
        </w:rPr>
        <w:t>+ 2023-9-7</w:t>
      </w:r>
    </w:p>
    <w:p w:rsidR="00EC5230" w:rsidRDefault="00EC5230" w:rsidP="001D55B1">
      <w:pPr>
        <w:sectPr w:rsidR="00EC5230" w:rsidSect="001D55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6175B" w:rsidRDefault="0026175B"/>
    <w:sectPr w:rsidR="002617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C5230"/>
    <w:rsid w:val="0026175B"/>
    <w:rsid w:val="00EC52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C523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C523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945</Words>
  <Characters>5393</Characters>
  <Application>Microsoft Office Word</Application>
  <DocSecurity>0</DocSecurity>
  <Lines>44</Lines>
  <Paragraphs>12</Paragraphs>
  <ScaleCrop>false</ScaleCrop>
  <Company>微软中国</Company>
  <LinksUpToDate>false</LinksUpToDate>
  <CharactersWithSpaces>6326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2023-09-13T08:52:00Z</dcterms:created>
</cp:coreProperties>
</file>