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FB" w:rsidRDefault="006269FB" w:rsidP="00B07B7E">
      <w:pPr>
        <w:pStyle w:val="1"/>
      </w:pPr>
      <w:r w:rsidRPr="00D3124B">
        <w:rPr>
          <w:rFonts w:hint="eastAsia"/>
        </w:rPr>
        <w:t>数字化生产，看“惠山制造”如何一“网”创新</w:t>
      </w:r>
    </w:p>
    <w:p w:rsidR="006269FB" w:rsidRDefault="006269FB" w:rsidP="006269FB">
      <w:pPr>
        <w:ind w:firstLineChars="200" w:firstLine="420"/>
      </w:pPr>
      <w:r>
        <w:rPr>
          <w:rFonts w:hint="eastAsia"/>
        </w:rPr>
        <w:t>近日，江苏省工信厅发布</w:t>
      </w:r>
      <w:r>
        <w:t>2023</w:t>
      </w:r>
      <w:r>
        <w:t>年度省工业互联网示范工程（标杆工厂类）名单，无锡</w:t>
      </w:r>
      <w:r>
        <w:t>17</w:t>
      </w:r>
      <w:r>
        <w:t>家入围企业中，惠山区占</w:t>
      </w:r>
      <w:r>
        <w:t>4</w:t>
      </w:r>
      <w:r>
        <w:t>家。截至目前，省工业互联网标杆工厂已有</w:t>
      </w:r>
      <w:r>
        <w:t>11</w:t>
      </w:r>
      <w:r>
        <w:t>家集聚惠山，数量全市第一。依托</w:t>
      </w:r>
      <w:r>
        <w:t>“</w:t>
      </w:r>
      <w:r>
        <w:t>最强大脑</w:t>
      </w:r>
      <w:r>
        <w:t>”</w:t>
      </w:r>
      <w:r>
        <w:t>工业互联网平台，惠山的</w:t>
      </w:r>
      <w:r>
        <w:t>“</w:t>
      </w:r>
      <w:r>
        <w:t>标杆</w:t>
      </w:r>
      <w:r>
        <w:t>”</w:t>
      </w:r>
      <w:r>
        <w:t>企业如何在创新生产模式中实现快速发展？</w:t>
      </w:r>
    </w:p>
    <w:p w:rsidR="006269FB" w:rsidRDefault="006269FB" w:rsidP="006269FB">
      <w:pPr>
        <w:ind w:firstLineChars="200" w:firstLine="420"/>
      </w:pPr>
      <w:r>
        <w:rPr>
          <w:rFonts w:hint="eastAsia"/>
        </w:rPr>
        <w:t>一“网”链接</w:t>
      </w:r>
    </w:p>
    <w:p w:rsidR="006269FB" w:rsidRDefault="006269FB" w:rsidP="006269FB">
      <w:pPr>
        <w:ind w:firstLineChars="200" w:firstLine="420"/>
      </w:pPr>
      <w:r>
        <w:rPr>
          <w:rFonts w:hint="eastAsia"/>
        </w:rPr>
        <w:t>内部流程数字化</w:t>
      </w:r>
    </w:p>
    <w:p w:rsidR="006269FB" w:rsidRDefault="006269FB" w:rsidP="006269FB">
      <w:pPr>
        <w:ind w:firstLineChars="200" w:firstLine="420"/>
      </w:pPr>
      <w:r>
        <w:rPr>
          <w:rFonts w:hint="eastAsia"/>
        </w:rPr>
        <w:t>数字化转型是当下企业发展的潮流。此次上榜的无锡恒和环保科技有限公司是国家级专精特新“小巨人”企业，近年来在中国商用车排放升级的过程中获得了快速发展。在惠山经开区，总投资</w:t>
      </w:r>
      <w:r>
        <w:t>30</w:t>
      </w:r>
      <w:r>
        <w:t>亿元的恒和汽车低碳减排系统制造新生产基地已开工建设，具备研发、生产和服务等不同功能的新建厂房，将使巨大的厂区成为产业链配套集结的园区。</w:t>
      </w:r>
      <w:r>
        <w:t>“</w:t>
      </w:r>
      <w:r>
        <w:t>一期项目第一阶段建成后年产</w:t>
      </w:r>
      <w:r>
        <w:t>30</w:t>
      </w:r>
      <w:r>
        <w:t>万套尾气处理系统，年产值可达</w:t>
      </w:r>
      <w:r>
        <w:t>15</w:t>
      </w:r>
      <w:r>
        <w:t>亿元以上。</w:t>
      </w:r>
      <w:r>
        <w:t>”</w:t>
      </w:r>
      <w:r>
        <w:t>董事长杨延相说，三年后年产值将有望超过</w:t>
      </w:r>
      <w:r>
        <w:t>30</w:t>
      </w:r>
      <w:r>
        <w:t>亿元。</w:t>
      </w:r>
    </w:p>
    <w:p w:rsidR="006269FB" w:rsidRDefault="006269FB" w:rsidP="006269FB">
      <w:pPr>
        <w:ind w:firstLineChars="200" w:firstLine="420"/>
      </w:pPr>
      <w:r>
        <w:rPr>
          <w:rFonts w:hint="eastAsia"/>
        </w:rPr>
        <w:t>数字化推动生产数据的提升。“基于工业互联网自建的恒和</w:t>
      </w:r>
      <w:r>
        <w:t>HIDMS</w:t>
      </w:r>
      <w:r>
        <w:t>平台，整合</w:t>
      </w:r>
      <w:r>
        <w:t>MES</w:t>
      </w:r>
      <w:r>
        <w:t>制造运行系统、</w:t>
      </w:r>
      <w:r>
        <w:t>ERP</w:t>
      </w:r>
      <w:r>
        <w:t>浪潮财务系统和</w:t>
      </w:r>
      <w:r>
        <w:t>PDM</w:t>
      </w:r>
      <w:r>
        <w:t>售后服务管理系统，实现了生产流程的自动化和经营管理的数字化。</w:t>
      </w:r>
      <w:r>
        <w:t>”</w:t>
      </w:r>
      <w:r>
        <w:t>杨延相说，经测算，工厂建成后，企业生产运营成本降低</w:t>
      </w:r>
      <w:r>
        <w:t>46%</w:t>
      </w:r>
      <w:r>
        <w:t>，生产效率提升</w:t>
      </w:r>
      <w:r>
        <w:t>5.2%</w:t>
      </w:r>
      <w:r>
        <w:t>，产品不良品率降低</w:t>
      </w:r>
      <w:r>
        <w:t>70%</w:t>
      </w:r>
      <w:r>
        <w:t>，能源消耗降低</w:t>
      </w:r>
      <w:r>
        <w:t>27%</w:t>
      </w:r>
      <w:r>
        <w:t>，最主要产品国六催化器总成预计今年产量将达到</w:t>
      </w:r>
      <w:r>
        <w:t>30</w:t>
      </w:r>
      <w:r>
        <w:t>万套。</w:t>
      </w:r>
    </w:p>
    <w:p w:rsidR="006269FB" w:rsidRDefault="006269FB" w:rsidP="006269FB">
      <w:pPr>
        <w:ind w:firstLineChars="200" w:firstLine="420"/>
      </w:pPr>
      <w:r>
        <w:rPr>
          <w:rFonts w:hint="eastAsia"/>
        </w:rPr>
        <w:t>生产登“台”</w:t>
      </w:r>
    </w:p>
    <w:p w:rsidR="006269FB" w:rsidRDefault="006269FB" w:rsidP="006269FB">
      <w:pPr>
        <w:ind w:firstLineChars="200" w:firstLine="420"/>
      </w:pPr>
      <w:r>
        <w:rPr>
          <w:rFonts w:hint="eastAsia"/>
        </w:rPr>
        <w:t>创新模式增效果</w:t>
      </w:r>
    </w:p>
    <w:p w:rsidR="006269FB" w:rsidRDefault="006269FB" w:rsidP="006269FB">
      <w:pPr>
        <w:ind w:firstLineChars="200" w:firstLine="420"/>
      </w:pPr>
      <w:r>
        <w:rPr>
          <w:rFonts w:hint="eastAsia"/>
        </w:rPr>
        <w:t>自建平台，聚合流程。上能电气股份有限公司也在生产模式创新上尝到了甜头，企业自主建设的智慧电能变换系统工业互联网平台，集成产品质量、交付效率、成本控制、客户服务等多个系统数据，建成先进的生产管理体系，成为公司智能化改造、数字化转型的新支撑。“通过工业互联网标杆工厂的建设，公司实现销售收入增长翻番。”企业相关负责人说。</w:t>
      </w:r>
    </w:p>
    <w:p w:rsidR="006269FB" w:rsidRDefault="006269FB" w:rsidP="006269FB">
      <w:pPr>
        <w:ind w:firstLineChars="200" w:firstLine="420"/>
      </w:pPr>
      <w:r>
        <w:rPr>
          <w:rFonts w:hint="eastAsia"/>
        </w:rPr>
        <w:t>互联互通，创新模式。惠山区工信局相关部门负责人说，标杆工厂依托工业互联网平台，综合运用数据采集与集成应用、建模分析与优化等技术，实现制造系统各层级优化，以及产品、工厂资产和商业的全流程优化，完成企业生产模式创新。这次上榜的无锡市喜德金属科技有限公司自主构建喜德金属工业互联网平台，在整合多个信息系统的同时，运用实时工业以太网技术，保证系统之间的互联互通，产品质量管理体系更加稳定。“标杆工厂建成后，公司销售订单交付率、车间设备生产效率和生产工单完成率均得到不同程度的提升。”企业负责人说。</w:t>
      </w:r>
    </w:p>
    <w:p w:rsidR="006269FB" w:rsidRDefault="006269FB" w:rsidP="006269FB">
      <w:pPr>
        <w:ind w:firstLineChars="200" w:firstLine="420"/>
      </w:pPr>
      <w:r>
        <w:rPr>
          <w:rFonts w:hint="eastAsia"/>
        </w:rPr>
        <w:t>“标杆”引路</w:t>
      </w:r>
    </w:p>
    <w:p w:rsidR="006269FB" w:rsidRDefault="006269FB" w:rsidP="006269FB">
      <w:pPr>
        <w:ind w:firstLineChars="200" w:firstLine="420"/>
      </w:pPr>
      <w:r>
        <w:rPr>
          <w:rFonts w:hint="eastAsia"/>
        </w:rPr>
        <w:t>智造融入产业链</w:t>
      </w:r>
    </w:p>
    <w:p w:rsidR="006269FB" w:rsidRDefault="006269FB" w:rsidP="006269FB">
      <w:pPr>
        <w:ind w:firstLineChars="200" w:firstLine="420"/>
      </w:pPr>
      <w:r>
        <w:rPr>
          <w:rFonts w:hint="eastAsia"/>
        </w:rPr>
        <w:t>“链”接“孤岛”，融合调度。建设内外互通的“最强大脑”，凯龙高科技股份有限公司把搭建的数字孪生系统、实验室管理系统等与已建的系统互联互通，打通信息“孤岛”，实现产业链资源的调度优化。“依托工业互联网平台建设，公司解决了国六尾气后处理产品大规模、批量化生产中的难题，实现了年产</w:t>
      </w:r>
      <w:r>
        <w:t>30</w:t>
      </w:r>
      <w:r>
        <w:t>万套后处理系统的产业化。</w:t>
      </w:r>
      <w:r>
        <w:t>”</w:t>
      </w:r>
      <w:r>
        <w:t>企业负责人说。</w:t>
      </w:r>
    </w:p>
    <w:p w:rsidR="006269FB" w:rsidRDefault="006269FB" w:rsidP="006269FB">
      <w:pPr>
        <w:ind w:firstLineChars="200" w:firstLine="420"/>
      </w:pPr>
      <w:r>
        <w:rPr>
          <w:rFonts w:hint="eastAsia"/>
        </w:rPr>
        <w:t>“抢抓数字经济发展新机遇，持续推动企业智能化改造、数字化转型。”惠山区工信局相关负责人说，在企业示范的基础上，惠山区将结合“三新四强”产业集群的建设，推进工业互联网创新发展，着力提升企业的“智造”水平，加快建设“全国智造区”，实现工业经济高质量发展。</w:t>
      </w:r>
    </w:p>
    <w:p w:rsidR="006269FB" w:rsidRDefault="006269FB" w:rsidP="00B07B7E">
      <w:pPr>
        <w:jc w:val="right"/>
      </w:pPr>
      <w:r w:rsidRPr="00D3124B">
        <w:rPr>
          <w:rFonts w:hint="eastAsia"/>
        </w:rPr>
        <w:t>中国江苏网</w:t>
      </w:r>
      <w:r>
        <w:rPr>
          <w:rFonts w:hint="eastAsia"/>
        </w:rPr>
        <w:t xml:space="preserve"> 2023-8-28</w:t>
      </w:r>
    </w:p>
    <w:p w:rsidR="006269FB" w:rsidRDefault="006269FB" w:rsidP="005F46D2">
      <w:pPr>
        <w:sectPr w:rsidR="006269FB" w:rsidSect="005F46D2">
          <w:type w:val="continuous"/>
          <w:pgSz w:w="11906" w:h="16838"/>
          <w:pgMar w:top="1644" w:right="1236" w:bottom="1418" w:left="1814" w:header="851" w:footer="907" w:gutter="0"/>
          <w:pgNumType w:start="1"/>
          <w:cols w:space="720"/>
          <w:docGrid w:type="lines" w:linePitch="341" w:charSpace="2373"/>
        </w:sectPr>
      </w:pPr>
    </w:p>
    <w:p w:rsidR="0009028C" w:rsidRDefault="0009028C"/>
    <w:sectPr w:rsidR="000902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9FB"/>
    <w:rsid w:val="0009028C"/>
    <w:rsid w:val="00626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69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69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2023-09-06T10:55:00Z</dcterms:created>
</cp:coreProperties>
</file>