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2014" w:rsidRPr="00122FA9" w:rsidRDefault="00092014" w:rsidP="00122FA9">
      <w:pPr>
        <w:pStyle w:val="1"/>
      </w:pPr>
      <w:r w:rsidRPr="00122FA9">
        <w:rPr>
          <w:rFonts w:hint="eastAsia"/>
        </w:rPr>
        <w:t>哈尔滨：创新方式打出专项治理宣传“组合拳”</w:t>
      </w:r>
    </w:p>
    <w:p w:rsidR="00092014" w:rsidRDefault="00092014" w:rsidP="00092014">
      <w:pPr>
        <w:ind w:firstLineChars="200" w:firstLine="420"/>
        <w:jc w:val="left"/>
      </w:pPr>
      <w:r>
        <w:rPr>
          <w:rFonts w:hint="eastAsia"/>
        </w:rPr>
        <w:t>从充分发挥全媒体作用营造氛围，到深入商圈、车站展示宣传漫画海报，再到发布典型案例以案释法……全省惩治诬告陷害行为专项治理工作开展以来，哈尔滨市纪委监委和哈尔滨市公安局坚持将宣传发动工作摆在突出位置主动出击，创新宣传方式，拓宽宣传途径，打出惩治诬告陷害宣传“组合拳”。</w:t>
      </w:r>
    </w:p>
    <w:p w:rsidR="00092014" w:rsidRDefault="00092014" w:rsidP="00092014">
      <w:pPr>
        <w:ind w:firstLineChars="200" w:firstLine="420"/>
        <w:jc w:val="left"/>
      </w:pPr>
      <w:r>
        <w:rPr>
          <w:rFonts w:hint="eastAsia"/>
        </w:rPr>
        <w:t>整合资源</w:t>
      </w:r>
      <w:r>
        <w:t xml:space="preserve"> </w:t>
      </w:r>
      <w:r>
        <w:t>营造声势</w:t>
      </w:r>
    </w:p>
    <w:p w:rsidR="00092014" w:rsidRDefault="00092014" w:rsidP="00092014">
      <w:pPr>
        <w:ind w:firstLineChars="200" w:firstLine="420"/>
        <w:jc w:val="left"/>
      </w:pPr>
      <w:r>
        <w:rPr>
          <w:rFonts w:hint="eastAsia"/>
        </w:rPr>
        <w:t>今年</w:t>
      </w:r>
      <w:r>
        <w:t>3</w:t>
      </w:r>
      <w:r>
        <w:t>月，全省惩治诬告陷害行为专项治理工作启动后，哈尔滨市纪委监委、哈市公安局迅速响应，在该市主要媒体和新媒体平台持续转发《省纪委机关、省监委、省公安厅关于惩治诬告陷害行为的通告》，对检举控告相关纪法规定、诬告陷害的责任后果进行广泛宣传，倡导鼓励广大群众和党员干部依规依纪依法开展监督举报，引导形成积极向上向善的社会风气。</w:t>
      </w:r>
    </w:p>
    <w:p w:rsidR="00092014" w:rsidRDefault="00092014" w:rsidP="00092014">
      <w:pPr>
        <w:ind w:firstLineChars="200" w:firstLine="420"/>
        <w:jc w:val="left"/>
      </w:pPr>
      <w:r>
        <w:rPr>
          <w:rFonts w:hint="eastAsia"/>
        </w:rPr>
        <w:t>全市纪检监察机关和公安机关同频共振，同步运用互联网站、微信公众号等平台载体，广泛宣传。持续百余天转发相关通告，并以每日滚动字幕形式在媒体不间断转发，营造声势、强化震慑。</w:t>
      </w:r>
    </w:p>
    <w:p w:rsidR="00092014" w:rsidRDefault="00092014" w:rsidP="00092014">
      <w:pPr>
        <w:ind w:firstLineChars="200" w:firstLine="420"/>
        <w:jc w:val="left"/>
      </w:pPr>
      <w:r>
        <w:rPr>
          <w:rFonts w:hint="eastAsia"/>
        </w:rPr>
        <w:t>多样宣传</w:t>
      </w:r>
      <w:r>
        <w:t xml:space="preserve"> </w:t>
      </w:r>
      <w:r>
        <w:t>入脑入心</w:t>
      </w:r>
    </w:p>
    <w:p w:rsidR="00092014" w:rsidRDefault="00092014" w:rsidP="00092014">
      <w:pPr>
        <w:ind w:firstLineChars="200" w:firstLine="420"/>
        <w:jc w:val="left"/>
      </w:pPr>
      <w:r>
        <w:t>5</w:t>
      </w:r>
      <w:r>
        <w:t>月</w:t>
      </w:r>
      <w:r>
        <w:t>17</w:t>
      </w:r>
      <w:r>
        <w:t>日，哈尔滨市纪委监委与哈市公安局在中央大街联合开展</w:t>
      </w:r>
      <w:r>
        <w:t>“</w:t>
      </w:r>
      <w:r>
        <w:t>惩治诬告陷害</w:t>
      </w:r>
      <w:r>
        <w:t>”</w:t>
      </w:r>
      <w:r>
        <w:t>主题宣传日活动。现场播放惩治诬告陷害行为主题宣传片，并通过以案释法、互动答疑等形式，讲解诬告陷害违法犯罪行为的具体表现形式和行为特征，吸引了大量市民驻足观看，生动鲜活的形式让群众对惩治诬告陷害行为专项治理工作有了更直观的感受。活动现场同步设立临时接警台，以方便广大干部群众对诬告陷害行为进行举报、控告。</w:t>
      </w:r>
    </w:p>
    <w:p w:rsidR="00092014" w:rsidRDefault="00092014" w:rsidP="00092014">
      <w:pPr>
        <w:ind w:firstLineChars="200" w:firstLine="420"/>
        <w:jc w:val="left"/>
      </w:pPr>
      <w:r>
        <w:rPr>
          <w:rFonts w:hint="eastAsia"/>
        </w:rPr>
        <w:t>为提升广大群众对诬告陷害违法犯罪危害性的认识，形成全社会共同打击诬告陷害违法犯罪的合力，哈尔滨市纪检监察机关综合运用多种宣传形式，推进惩治诬告陷害宣传工作进机关、进社区、进农村。</w:t>
      </w:r>
    </w:p>
    <w:p w:rsidR="00092014" w:rsidRDefault="00092014" w:rsidP="00092014">
      <w:pPr>
        <w:ind w:firstLineChars="200" w:firstLine="420"/>
        <w:jc w:val="left"/>
      </w:pPr>
      <w:r>
        <w:rPr>
          <w:rFonts w:hint="eastAsia"/>
        </w:rPr>
        <w:t>哈尔滨市南岗区纪委监委在车站、夜市、医院、廉洁文化广场、区信访局接待大厅等人员流动量大的场所，通过电子屏循环播放惩治诬告陷害行为通告的方式，提升群众知晓率。延寿县纪委监委在蚂蜒河国家湿地公园开辟漫画宣传阵地，用生动形象的图片对惩治诬告陷害工作进行宣传。平房区纪委监委借助各街镇法律服务宣传工作站发放宣传单，同时将宣传资料制作成幻灯片，在街道办事处大厅宣传屏幕上播放，用通俗易懂的语言让群众充分认识到开展惩治诬告陷害行为专项治理工作的必要性和重要性。</w:t>
      </w:r>
    </w:p>
    <w:p w:rsidR="00092014" w:rsidRDefault="00092014" w:rsidP="00092014">
      <w:pPr>
        <w:ind w:firstLineChars="200" w:firstLine="420"/>
        <w:jc w:val="left"/>
      </w:pPr>
      <w:r>
        <w:rPr>
          <w:rFonts w:hint="eastAsia"/>
        </w:rPr>
        <w:t>通报曝光</w:t>
      </w:r>
      <w:r>
        <w:t xml:space="preserve"> </w:t>
      </w:r>
      <w:r>
        <w:t>激扬正气</w:t>
      </w:r>
    </w:p>
    <w:p w:rsidR="00092014" w:rsidRDefault="00092014" w:rsidP="00092014">
      <w:pPr>
        <w:ind w:firstLineChars="200" w:firstLine="420"/>
        <w:jc w:val="left"/>
      </w:pPr>
      <w:r>
        <w:rPr>
          <w:rFonts w:hint="eastAsia"/>
        </w:rPr>
        <w:t>采访中记者了解到，在注重教育引导的同时，哈尔滨市纪检监察机关和公安机关强化警示震慑，在查处诬告陷害案件的同时，通报曝光典型案例，狠刹歪风，激扬正气，着力实现“查处一案，警示一片”。</w:t>
      </w:r>
    </w:p>
    <w:p w:rsidR="00092014" w:rsidRDefault="00092014" w:rsidP="00092014">
      <w:pPr>
        <w:ind w:firstLineChars="200" w:firstLine="420"/>
        <w:jc w:val="left"/>
      </w:pPr>
      <w:r>
        <w:rPr>
          <w:rFonts w:hint="eastAsia"/>
        </w:rPr>
        <w:t>专项治理工作开展以来，哈尔滨市纪委监委通过“清廉冰城”微信公众号，向社会公布</w:t>
      </w:r>
      <w:r>
        <w:t>3</w:t>
      </w:r>
      <w:r>
        <w:t>件惩治诬告陷害典型案例，向省纪委监委报送的</w:t>
      </w:r>
      <w:r>
        <w:t>2</w:t>
      </w:r>
      <w:r>
        <w:t>件惩治诬告陷害典型案例、</w:t>
      </w:r>
      <w:r>
        <w:t>2</w:t>
      </w:r>
      <w:r>
        <w:t>件澄清正名典型案例，均在省纪委监委相关平台上予以发布，充分释放</w:t>
      </w:r>
      <w:r>
        <w:t>“</w:t>
      </w:r>
      <w:r>
        <w:t>诬告陷害必有代价，遭受诬告组织撑腰</w:t>
      </w:r>
      <w:r>
        <w:t>”</w:t>
      </w:r>
      <w:r>
        <w:t>的强烈信号。</w:t>
      </w:r>
    </w:p>
    <w:p w:rsidR="00092014" w:rsidRDefault="00092014" w:rsidP="00092014">
      <w:pPr>
        <w:ind w:firstLineChars="200" w:firstLine="420"/>
        <w:jc w:val="left"/>
      </w:pPr>
      <w:r>
        <w:t>2023</w:t>
      </w:r>
      <w:r>
        <w:t>年</w:t>
      </w:r>
      <w:r>
        <w:t>4</w:t>
      </w:r>
      <w:r>
        <w:t>月，延寿县延寿镇村民周某某为达到获取土地承包经营权的目的，通过微博账号，举报延寿县委书记张某某、县长徐某某指派县公安局局长于某某长期保护延寿镇利民砖厂，致使自己无法获得土地承包经营权问题。经查，周某某反映问题不属实，构成诬告陷害。</w:t>
      </w:r>
      <w:r>
        <w:t>2023</w:t>
      </w:r>
      <w:r>
        <w:t>年</w:t>
      </w:r>
      <w:r>
        <w:t>4</w:t>
      </w:r>
      <w:r>
        <w:t>月，延寿县公安局依据《中华人民共和国治安管理处罚法》相关规定，对周某某诬告陷害违法行为作出行政拘留</w:t>
      </w:r>
      <w:r>
        <w:t>10</w:t>
      </w:r>
      <w:r>
        <w:t>日的处罚。</w:t>
      </w:r>
    </w:p>
    <w:p w:rsidR="00092014" w:rsidRPr="001F270B" w:rsidRDefault="00092014" w:rsidP="00092014">
      <w:pPr>
        <w:ind w:firstLineChars="200" w:firstLine="420"/>
        <w:jc w:val="left"/>
      </w:pPr>
      <w:r>
        <w:rPr>
          <w:rFonts w:hint="eastAsia"/>
        </w:rPr>
        <w:t>扶正必须祛邪，激浊方能扬清。自专项治理工作开展以来，哈尔滨市纪委监委累计发现问题线索</w:t>
      </w:r>
      <w:r>
        <w:t>130</w:t>
      </w:r>
      <w:r>
        <w:t>件，按照程序已全部移送公安机关。哈尔滨市公安机关累计受理或立案问题线索</w:t>
      </w:r>
      <w:r>
        <w:t>58</w:t>
      </w:r>
      <w:r>
        <w:t>件，查否或在办</w:t>
      </w:r>
      <w:r>
        <w:t>72</w:t>
      </w:r>
      <w:r>
        <w:t>件。其中，经检察机关批准逮捕</w:t>
      </w:r>
      <w:r>
        <w:t>31</w:t>
      </w:r>
      <w:r>
        <w:t>件，取保候审</w:t>
      </w:r>
      <w:r>
        <w:t>9</w:t>
      </w:r>
      <w:r>
        <w:t>件，给予治安管理处罚</w:t>
      </w:r>
      <w:r>
        <w:t>18</w:t>
      </w:r>
      <w:r>
        <w:t>件。</w:t>
      </w:r>
    </w:p>
    <w:p w:rsidR="00092014" w:rsidRDefault="00092014" w:rsidP="00092014">
      <w:pPr>
        <w:ind w:firstLineChars="200" w:firstLine="420"/>
        <w:jc w:val="right"/>
      </w:pPr>
      <w:r w:rsidRPr="001F270B">
        <w:t>黑龙江日报</w:t>
      </w:r>
      <w:r w:rsidRPr="001F270B">
        <w:t>2023-08-17</w:t>
      </w:r>
    </w:p>
    <w:p w:rsidR="00092014" w:rsidRDefault="00092014" w:rsidP="003827EC">
      <w:pPr>
        <w:sectPr w:rsidR="00092014" w:rsidSect="003827EC">
          <w:type w:val="continuous"/>
          <w:pgSz w:w="11906" w:h="16838"/>
          <w:pgMar w:top="1644" w:right="1236" w:bottom="1418" w:left="1814" w:header="851" w:footer="907" w:gutter="0"/>
          <w:pgNumType w:start="1"/>
          <w:cols w:space="720"/>
          <w:docGrid w:type="lines" w:linePitch="341" w:charSpace="2373"/>
        </w:sectPr>
      </w:pPr>
    </w:p>
    <w:p w:rsidR="009B1645" w:rsidRDefault="009B1645"/>
    <w:sectPr w:rsidR="009B164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92014"/>
    <w:rsid w:val="00092014"/>
    <w:rsid w:val="009B164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9201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09201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222</Words>
  <Characters>1268</Characters>
  <Application>Microsoft Office Word</Application>
  <DocSecurity>0</DocSecurity>
  <Lines>10</Lines>
  <Paragraphs>2</Paragraphs>
  <ScaleCrop>false</ScaleCrop>
  <Company>Microsoft</Company>
  <LinksUpToDate>false</LinksUpToDate>
  <CharactersWithSpaces>1488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2023-09-05T09:30:00Z</dcterms:created>
</cp:coreProperties>
</file>