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15149" w:rsidRPr="00D62754" w:rsidRDefault="00B15149" w:rsidP="00D62754">
      <w:pPr>
        <w:pStyle w:val="1"/>
      </w:pPr>
      <w:r w:rsidRPr="00D62754">
        <w:rPr>
          <w:rFonts w:hint="eastAsia"/>
        </w:rPr>
        <w:t>玉溪红塔：精耕细作推进城市民族工作高质量发展</w:t>
      </w:r>
    </w:p>
    <w:p w:rsidR="00B15149" w:rsidRDefault="00B15149" w:rsidP="00B15149">
      <w:pPr>
        <w:ind w:firstLineChars="200" w:firstLine="420"/>
        <w:jc w:val="left"/>
      </w:pPr>
      <w:r>
        <w:rPr>
          <w:rFonts w:hint="eastAsia"/>
        </w:rPr>
        <w:t>近年来，红塔区深入贯彻落实习近平总书记关于加强和改进民族工作的重要思想及考察云南重要讲话精神，深刻理解和把握民族工作新的时代特征，以铸牢中华民族共同体意识为主线，推动各民族在空间、文化、经济、社会、心理等方面的全方位嵌入，有力促进各民族广泛交往交流交融。</w:t>
      </w:r>
    </w:p>
    <w:p w:rsidR="00B15149" w:rsidRDefault="00B15149" w:rsidP="00B15149">
      <w:pPr>
        <w:ind w:firstLineChars="200" w:firstLine="420"/>
        <w:jc w:val="left"/>
      </w:pPr>
      <w:r>
        <w:rPr>
          <w:rFonts w:hint="eastAsia"/>
        </w:rPr>
        <w:t>抓党建引领，夯实基层基础</w:t>
      </w:r>
    </w:p>
    <w:p w:rsidR="00B15149" w:rsidRDefault="00B15149" w:rsidP="00B15149">
      <w:pPr>
        <w:ind w:firstLineChars="200" w:firstLine="420"/>
        <w:jc w:val="left"/>
      </w:pPr>
      <w:r>
        <w:rPr>
          <w:rFonts w:hint="eastAsia"/>
        </w:rPr>
        <w:t>强化基层党建工作，以“党建</w:t>
      </w:r>
      <w:r>
        <w:t>+”</w:t>
      </w:r>
      <w:r>
        <w:t>开展</w:t>
      </w:r>
      <w:r>
        <w:t>“</w:t>
      </w:r>
      <w:r>
        <w:t>领航村（社区）</w:t>
      </w:r>
      <w:r>
        <w:t>”</w:t>
      </w:r>
      <w:r>
        <w:t>创建评选活动，着力打造</w:t>
      </w:r>
      <w:r>
        <w:t>“</w:t>
      </w:r>
      <w:r>
        <w:t>党建示范、宜居幸福、产业发展、文明和谐、美丽生态</w:t>
      </w:r>
      <w:r>
        <w:t>”</w:t>
      </w:r>
      <w:r>
        <w:t>社区，进一步激发基层党组织的凝聚力和战斗力；将民族工作融入社区党建责任网格，推动基层党建工作与城市社区民族工作深度融合，构建了社区组织领导好、贯彻政策好、宣传教育好、民族关系好、为民服务好的管理工作格局；按照</w:t>
      </w:r>
      <w:r>
        <w:t>“</w:t>
      </w:r>
      <w:r>
        <w:t>党建引领</w:t>
      </w:r>
      <w:r>
        <w:t>+</w:t>
      </w:r>
      <w:r>
        <w:t>街乡吹哨</w:t>
      </w:r>
      <w:r>
        <w:t>+</w:t>
      </w:r>
      <w:r>
        <w:t>部门报到</w:t>
      </w:r>
      <w:r>
        <w:t>”</w:t>
      </w:r>
      <w:r>
        <w:t>工作模式，凝聚各方力量，以</w:t>
      </w:r>
      <w:r>
        <w:t>“</w:t>
      </w:r>
      <w:r>
        <w:t>我为群众办实事</w:t>
      </w:r>
      <w:r>
        <w:t>”</w:t>
      </w:r>
      <w:r>
        <w:t>为抓手，把各类专题学习教育成效转化为服务群众实效。在社区开通为民服务</w:t>
      </w:r>
      <w:r>
        <w:t>“</w:t>
      </w:r>
      <w:r>
        <w:t>一站式</w:t>
      </w:r>
      <w:r>
        <w:t>”</w:t>
      </w:r>
      <w:r>
        <w:t>绿色服务通道，提供预</w:t>
      </w:r>
      <w:r>
        <w:rPr>
          <w:rFonts w:hint="eastAsia"/>
        </w:rPr>
        <w:t>约办理、上门办理等服务，有效解决各族群众需求，做实社区精细化服务管理工作；强化社区党组织与居民代表、物业管理联动协商机制，社区均建立协商议事会议制度，形成了“党建引领、联动发展、协同治理”的基层治理新模式，进一步优化共建共治共享的互嵌式社会结构和社区环境。</w:t>
      </w:r>
    </w:p>
    <w:p w:rsidR="00B15149" w:rsidRDefault="00B15149" w:rsidP="00B15149">
      <w:pPr>
        <w:ind w:firstLineChars="200" w:firstLine="420"/>
        <w:jc w:val="left"/>
      </w:pPr>
      <w:r>
        <w:rPr>
          <w:rFonts w:hint="eastAsia"/>
        </w:rPr>
        <w:t>抓宣传教育，夯实思想基础</w:t>
      </w:r>
    </w:p>
    <w:p w:rsidR="00B15149" w:rsidRDefault="00B15149" w:rsidP="00B15149">
      <w:pPr>
        <w:ind w:firstLineChars="200" w:firstLine="420"/>
        <w:jc w:val="left"/>
      </w:pPr>
      <w:r>
        <w:rPr>
          <w:rFonts w:hint="eastAsia"/>
        </w:rPr>
        <w:t>建立健全铸牢中华民族共同体意识宣传教育常态化机制，坚持分众化宣传工作，做好“精准滴灌”式宣传。组建红塔区铸牢中华民族共同体意识宣讲团，开展铸牢中华民族共同体意识宣讲活动进机关、进街道、进社区、进企业、进学校、进家庭等活动，切实推动各族干部群众增进“四个与共”和“五个认同”；充分发挥校园主阵地作用，围绕立德树人目标，讲好</w:t>
      </w:r>
      <w:r>
        <w:t>10</w:t>
      </w:r>
      <w:r>
        <w:t>个</w:t>
      </w:r>
      <w:r>
        <w:t>“</w:t>
      </w:r>
      <w:r>
        <w:t>红塔德育</w:t>
      </w:r>
      <w:r>
        <w:t>”</w:t>
      </w:r>
      <w:r>
        <w:t>故事。开展讲好</w:t>
      </w:r>
      <w:r>
        <w:t>“</w:t>
      </w:r>
      <w:r>
        <w:t>聂耳和国歌的故事</w:t>
      </w:r>
      <w:r>
        <w:t>”</w:t>
      </w:r>
      <w:r>
        <w:t>、</w:t>
      </w:r>
      <w:r>
        <w:t>“</w:t>
      </w:r>
      <w:r>
        <w:t>乡村学校少年宫</w:t>
      </w:r>
      <w:r>
        <w:t>”</w:t>
      </w:r>
      <w:r>
        <w:t>故事、</w:t>
      </w:r>
      <w:r>
        <w:t>“</w:t>
      </w:r>
      <w:r>
        <w:t>爱我国防</w:t>
      </w:r>
      <w:r>
        <w:t>”</w:t>
      </w:r>
      <w:r>
        <w:t>故事、</w:t>
      </w:r>
      <w:r>
        <w:t>“</w:t>
      </w:r>
      <w:r>
        <w:t>红领巾心向党</w:t>
      </w:r>
      <w:r>
        <w:t>”</w:t>
      </w:r>
      <w:r>
        <w:t>故事、</w:t>
      </w:r>
      <w:r>
        <w:t>“</w:t>
      </w:r>
      <w:r>
        <w:t>研学实践</w:t>
      </w:r>
      <w:r>
        <w:t>”</w:t>
      </w:r>
      <w:r>
        <w:t>故事、</w:t>
      </w:r>
      <w:r>
        <w:t>“</w:t>
      </w:r>
      <w:r>
        <w:t>科普大讲堂</w:t>
      </w:r>
      <w:r>
        <w:t>”</w:t>
      </w:r>
      <w:r>
        <w:t>，举办</w:t>
      </w:r>
      <w:r>
        <w:t>“</w:t>
      </w:r>
      <w:r>
        <w:t>我们的节日</w:t>
      </w:r>
      <w:r>
        <w:t>”</w:t>
      </w:r>
      <w:r>
        <w:t>系列活动，让各族孩</w:t>
      </w:r>
      <w:r>
        <w:rPr>
          <w:rFonts w:hint="eastAsia"/>
        </w:rPr>
        <w:t>子积极参与“同唱一首歌、同跳一支舞、共过一个节”，在情感上彼此依赖、相互尊重、建立友谊，从小培养民族团结意识；结合老旧小区改造、城市更新改造等项目，强化各民族共有共享的中华文化符号和形象设计，因地制宜设计制作景观小品、视觉标识等，营造良好氛围；发挥新媒体平台功能，打造“两微一端一抖”网络宣传矩阵，利用社区公众号、</w:t>
      </w:r>
      <w:r>
        <w:t>QQ</w:t>
      </w:r>
      <w:r>
        <w:t>、微信、</w:t>
      </w:r>
      <w:r>
        <w:t>LED</w:t>
      </w:r>
      <w:r>
        <w:t>显示屏、享红塔、短视频</w:t>
      </w:r>
      <w:r>
        <w:t>APP</w:t>
      </w:r>
      <w:r>
        <w:t>等载体，线上线下同频共振，构建多层次、广覆盖、大众化、立体化的线上线下宣传教育格局，持续提高广大市民参与城市民族工作、民族团结进步创建工作的意识，有力推</w:t>
      </w:r>
      <w:r>
        <w:rPr>
          <w:rFonts w:hint="eastAsia"/>
        </w:rPr>
        <w:t>动红塔区民族团结进步创建向全民创建、全域创建发展。</w:t>
      </w:r>
    </w:p>
    <w:p w:rsidR="00B15149" w:rsidRDefault="00B15149" w:rsidP="00B15149">
      <w:pPr>
        <w:ind w:firstLineChars="200" w:firstLine="420"/>
        <w:jc w:val="left"/>
      </w:pPr>
      <w:r>
        <w:rPr>
          <w:rFonts w:hint="eastAsia"/>
        </w:rPr>
        <w:t>强文化建设，构筑共有精神家园</w:t>
      </w:r>
    </w:p>
    <w:p w:rsidR="00B15149" w:rsidRDefault="00B15149" w:rsidP="00B15149">
      <w:pPr>
        <w:ind w:firstLineChars="200" w:firstLine="420"/>
        <w:jc w:val="left"/>
      </w:pPr>
      <w:r>
        <w:rPr>
          <w:rFonts w:hint="eastAsia"/>
        </w:rPr>
        <w:t>用活“聂耳故乡”红色资源，铸牢中华民族共同体意识。保护开放聂耳故居，建设聂耳广场、聂耳大剧院、聂耳公园，规划实施聂耳与国歌传习中心项目，潜移默化将国歌文化符号深深根植于各族群众心中，引导各族群众热爱祖国、心怀家国；用活玉溪第一个党支部成立旧址、广文学校遗址等红色资源，让群众赓续红色血脉，激发奋进力量；深入挖掘各民族文化互鉴交融的典型，重点展现玉溪窑青花瓷融合各民族优秀文化的历史脉络，挖掘整理传承玉溪青花文化、红塔区花灯戏、彝族刺绣、剪纸等非遗传承人技艺，推动传承玉溪花灯这一具有</w:t>
      </w:r>
      <w:r>
        <w:t>700</w:t>
      </w:r>
      <w:r>
        <w:t>余年历史的艺术形式，</w:t>
      </w:r>
      <w:r>
        <w:rPr>
          <w:rFonts w:hint="eastAsia"/>
        </w:rPr>
        <w:t>让其成为各族群众传情达意的桥梁纽带；组织办好一年一度的米线节、火把节，整合普法宣传、“三下乡”、文明讲堂等活动，以优秀传统文化浸润各族群众心灵。</w:t>
      </w:r>
      <w:r>
        <w:t>105</w:t>
      </w:r>
      <w:r>
        <w:t>个社区利用辖区资源，以社会主义核心价值观为引领，大力开展传承中华文化活动，培育互帮互助的社区睦邻文化、</w:t>
      </w:r>
      <w:r>
        <w:t>“</w:t>
      </w:r>
      <w:r>
        <w:t>家</w:t>
      </w:r>
      <w:r>
        <w:t>”</w:t>
      </w:r>
      <w:r>
        <w:t>文化，各族群众在互动中加深了解、增进邻里情感，共同营造各民族相互学习、相互借鉴、相互欣赏的城市社会生活氛围，进一步构筑凝聚共识、归聚人心、积极向上的各民族共有精神家园。</w:t>
      </w:r>
    </w:p>
    <w:p w:rsidR="00B15149" w:rsidRDefault="00B15149" w:rsidP="00B15149">
      <w:pPr>
        <w:ind w:firstLineChars="200" w:firstLine="420"/>
        <w:jc w:val="left"/>
      </w:pPr>
      <w:r>
        <w:rPr>
          <w:rFonts w:hint="eastAsia"/>
        </w:rPr>
        <w:t>抓服务保障，促进民生福祉</w:t>
      </w:r>
    </w:p>
    <w:p w:rsidR="00B15149" w:rsidRDefault="00B15149" w:rsidP="00B15149">
      <w:pPr>
        <w:ind w:firstLineChars="200" w:firstLine="420"/>
        <w:jc w:val="left"/>
      </w:pPr>
      <w:r>
        <w:rPr>
          <w:rFonts w:hint="eastAsia"/>
        </w:rPr>
        <w:t>以城市更新建设项目为依托，打通城市断头路，解决中心城区“东西阻隔、南北不畅”问题，分期分片实施老旧小区改造</w:t>
      </w:r>
      <w:r>
        <w:t>200</w:t>
      </w:r>
      <w:r>
        <w:t>多个，实施</w:t>
      </w:r>
      <w:r>
        <w:t>“</w:t>
      </w:r>
      <w:r>
        <w:t>花城建设</w:t>
      </w:r>
      <w:r>
        <w:t>”“</w:t>
      </w:r>
      <w:r>
        <w:t>海绵</w:t>
      </w:r>
      <w:r>
        <w:t>”</w:t>
      </w:r>
      <w:r>
        <w:t>工程和市政道路建设</w:t>
      </w:r>
      <w:r>
        <w:t>30</w:t>
      </w:r>
      <w:r>
        <w:t>余条，城乡居住环境品质得到极大改善；以红塔区医共体为平台，实施医疗保险全覆盖，新增公办学位、公共停车位和非机动车泊位，开通</w:t>
      </w:r>
      <w:r>
        <w:t>“</w:t>
      </w:r>
      <w:r>
        <w:t>学生号</w:t>
      </w:r>
      <w:r>
        <w:t>”</w:t>
      </w:r>
      <w:r>
        <w:t>公交专线等，城市服务功能提质增效；建立健全创业就业服务机制，完善流动人员服务管理机制，建设电子商务产业园、创业孵化基地，创业贷款发放、城镇新增就业及农村劳动力转移就业均居全市第一。中心城区社区打造</w:t>
      </w:r>
      <w:r>
        <w:t>“15</w:t>
      </w:r>
      <w:r>
        <w:t>分钟生活圈</w:t>
      </w:r>
      <w:r>
        <w:rPr>
          <w:rFonts w:hint="eastAsia"/>
        </w:rPr>
        <w:t>”、开办幸福食堂、日间照料站，对各族困难群众和弱势群体开展帮扶慰问活动，让各族群众在城市留得下、在得住、融得进、能发展，构建互嵌式发展的良好社会环境。</w:t>
      </w:r>
    </w:p>
    <w:p w:rsidR="00B15149" w:rsidRDefault="00B15149" w:rsidP="00B15149">
      <w:pPr>
        <w:ind w:firstLineChars="200" w:firstLine="420"/>
        <w:jc w:val="left"/>
      </w:pPr>
      <w:r>
        <w:rPr>
          <w:rFonts w:hint="eastAsia"/>
        </w:rPr>
        <w:t>抓基层治理，提升治理能力现代化</w:t>
      </w:r>
    </w:p>
    <w:p w:rsidR="00B15149" w:rsidRPr="00ED1849" w:rsidRDefault="00B15149" w:rsidP="00B15149">
      <w:pPr>
        <w:ind w:firstLineChars="200" w:firstLine="420"/>
        <w:jc w:val="left"/>
      </w:pPr>
      <w:r>
        <w:rPr>
          <w:rFonts w:hint="eastAsia"/>
        </w:rPr>
        <w:t>坚持问题导向，适应各民族大流动大融居趋势，用心用情用智做好少数民族流动人口服务管理工作。开展基层党建“四级联创”，推动基层党组织引领民族事务治理的能力全面进步、全面过硬。将党群服务中心、综治中心、司法所、警务室等多中心融合办公，依托新时期“</w:t>
      </w:r>
      <w:r>
        <w:t>3+N”</w:t>
      </w:r>
      <w:r>
        <w:t>和</w:t>
      </w:r>
      <w:r>
        <w:t>“</w:t>
      </w:r>
      <w:r>
        <w:t>三网合一</w:t>
      </w:r>
      <w:r>
        <w:t>”</w:t>
      </w:r>
      <w:r>
        <w:t>群防群治红塔模式，建成覆盖全区的群防群治立体化社会治安防控体系，网格化信息平台建设逐步推进。建立健全保障服务社区更好发展的基层社会治理长效常治机制，</w:t>
      </w:r>
      <w:r>
        <w:t>11</w:t>
      </w:r>
      <w:r>
        <w:t>个乡（街道）和公安、计生、卫生等涉及流动人口基础数据管理使用的区级有关单位，不定期深入村（社区</w:t>
      </w:r>
      <w:r>
        <w:rPr>
          <w:rFonts w:hint="eastAsia"/>
        </w:rPr>
        <w:t>）、楼栋、商店、机关、企事业单位、出租屋、工地等开展摸排清查和服务工作，开展矛盾纠纷隐患排查化解工作，将流动人口与城市居民同管理、同服务，着力铸就社区长治久安的良好局面，构建各族群众共建共治共享的宜居社区，群众获得感、幸福感指数显著提升。</w:t>
      </w:r>
    </w:p>
    <w:p w:rsidR="00B15149" w:rsidRDefault="00B15149" w:rsidP="00B15149">
      <w:pPr>
        <w:ind w:firstLineChars="200" w:firstLine="420"/>
        <w:jc w:val="right"/>
      </w:pPr>
      <w:r w:rsidRPr="00ED1849">
        <w:rPr>
          <w:rFonts w:hint="eastAsia"/>
        </w:rPr>
        <w:t>红塔区委统战部</w:t>
      </w:r>
      <w:r w:rsidRPr="00ED1849">
        <w:t xml:space="preserve"> 2023-09-05</w:t>
      </w:r>
    </w:p>
    <w:p w:rsidR="00B15149" w:rsidRDefault="00B15149" w:rsidP="00907A91">
      <w:pPr>
        <w:sectPr w:rsidR="00B15149" w:rsidSect="00907A91">
          <w:type w:val="continuous"/>
          <w:pgSz w:w="11906" w:h="16838"/>
          <w:pgMar w:top="1644" w:right="1236" w:bottom="1418" w:left="1814" w:header="851" w:footer="907" w:gutter="0"/>
          <w:pgNumType w:start="1"/>
          <w:cols w:space="720"/>
          <w:docGrid w:type="lines" w:linePitch="341" w:charSpace="2373"/>
        </w:sectPr>
      </w:pPr>
    </w:p>
    <w:p w:rsidR="00665481" w:rsidRDefault="00665481"/>
    <w:sectPr w:rsidR="0066548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15149"/>
    <w:rsid w:val="00665481"/>
    <w:rsid w:val="00B1514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1514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B1514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348</Words>
  <Characters>1985</Characters>
  <Application>Microsoft Office Word</Application>
  <DocSecurity>0</DocSecurity>
  <Lines>16</Lines>
  <Paragraphs>4</Paragraphs>
  <ScaleCrop>false</ScaleCrop>
  <Company>微软中国</Company>
  <LinksUpToDate>false</LinksUpToDate>
  <CharactersWithSpaces>2329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2023-09-13T08:48:00Z</dcterms:created>
</cp:coreProperties>
</file>