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B7" w:rsidRDefault="00336FB7" w:rsidP="00577536">
      <w:pPr>
        <w:pStyle w:val="1"/>
      </w:pPr>
      <w:r w:rsidRPr="00577536">
        <w:rPr>
          <w:rFonts w:hint="eastAsia"/>
        </w:rPr>
        <w:t>南通川姜：探索网格服务新模式</w:t>
      </w:r>
      <w:r w:rsidRPr="00577536">
        <w:t xml:space="preserve"> 画好基层统战同心圆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南通市川姜镇磨框镇村围绕“凝心聚力共发展，和谐奋进谱新篇”的重大政治任务，网格员化身为统战工作联络员，把统战工作职能汇入网格、把工作对象融入网格、把工作措施植入网格，携手辖区各条战线人士，在“小网格”实现“大团结”，全力探索全覆盖、零距离、精细化、温情化的“网格</w:t>
      </w:r>
      <w:r>
        <w:t>+</w:t>
      </w:r>
      <w:r>
        <w:t>统战</w:t>
      </w:r>
      <w:r>
        <w:t>”</w:t>
      </w:r>
      <w:r>
        <w:t>治理新模式。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画好海峡内外同心圆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磨框镇村党群服务中心积极开展对接海外归侨、侨眷的交流服务工作，成为联系海内外中华儿女共同致力于中华民族伟大复兴的新阵地。引导华侨、侨眷，增强“四个意识”、坚定“四个自信”、做到“两个维护”，提升对坚持和发展中国特色社会主义思想的认同、对党和国家的情感认同。守好思想主阵地，唱响统战主旋律，讲好中国故事、传播中国声音。姜成妹是一名磨框镇村的爱国侨眷，和子女常年生活在美国，今年刚回国网格员就带上村委的关心和祝福上门走访慰问，她说：“看到我们伟大的祖国日新月异，日益强大，我们海外华人也更加自信，倍感自豪！我们由衷为祖国的繁荣富强感到骄傲！今后一定多多宣传美丽川姜，让国际友人都来了解中国的美好。中华儿女都团结起来，汇聚起来，为实现中华民族伟大复兴贡献磅礴力量。”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磨框镇村抓住侨眷回国的契机，团结、引导、服务归侨侨眷和海外侨胞，竭力积聚、发挥侨胞力量，进一步凝聚人心，当好“贴心娘家人”，把侨务工作落到实处，做到细处，最大限度地团结广大归侨侨眷和海外侨胞，为强国建设民族复兴凝聚起侨界团结奋斗的磅礴力量。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川姜镇磨框镇村企业爱心捐助榜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谱写乡贤共治新篇章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磨框镇村深入实施乡贤助力行动，进一步盘活乡贤资源，助推乡村振兴。磨框镇村坚持党建引领，注重对非公有制经济人员的思想引导。企业家在做大做强自己事业的同时，一如既往关心社区发展、支持乡村振兴建设，带动越来越多的企业家和爱心人士共同关注、支持磨框的慈善事业和建设美丽乡村工作，实现人文美、民风淳、农民富的美好愿景。在“磨框慈善工作站”、“人人向善，和美乡村”筹集善款的活动中，广大企业家、私营业主们纷纷慷慨解囊、踊跃捐款。</w:t>
      </w:r>
      <w:r>
        <w:t>7</w:t>
      </w:r>
      <w:r>
        <w:t>组爱心企业家陆燕彬个人出资</w:t>
      </w:r>
      <w:r>
        <w:t>20</w:t>
      </w:r>
      <w:r>
        <w:t>余万，为村民修路，赢得村民一致点赞；磨框党群服务中心启建，以联邦</w:t>
      </w:r>
      <w:r>
        <w:rPr>
          <w:rFonts w:hint="eastAsia"/>
        </w:rPr>
        <w:t>实业为首的企业家们共出资</w:t>
      </w:r>
      <w:r>
        <w:t>82</w:t>
      </w:r>
      <w:r>
        <w:t>万元</w:t>
      </w:r>
      <w:r>
        <w:t>……</w:t>
      </w:r>
      <w:r>
        <w:t>磨框镇村在探索乡村治理的道路上，坚持党建聚人心，和谐谋发展，涌现出了一大批爱心企业、慈善组织和先进个人，扶危济困、崇德向善的优良传统在磨框蔚然成风。磨框镇村利用安全教育契机帮助企业家、中小企业业主践行新发展理念，大力弘扬张謇精神，引导广大企业业主做合格的中国特色社会主义事业建设者，为中华民族伟大复兴贡献新伟力，做出新贡献。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唱响民族团结主旋律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磨框镇村深入贯彻落实党的民族政策，坚持党对民族工作的领导，团结一心开拓进取，不断开创民族团结进步事业的新局面！网格员专门帮扶在籍或流动少数民族及其家庭，帮助他们解决生活中的困难，提高生活质量，为他们带去党和政府的关心关怀，切实帮助了少数民族群体，增强了少数民族同胞的幸福感和获得感。发挥属地优势，在创新帮扶载体、拓宽服务渠道、丰富帮扶内容上出实招、下真功、见实效，确保德政工程、民心工程开繁花、结硕果。网格员还给少数民族的孩子带去了优质好书，鼓励他们从小树立远大理想、培养优良品德、学习过硬本领，增强爱国之情、树牢强国之志、砥砺报国之行，努力成为建设伟大祖国、建设美丽家乡的有用之才、栋梁之材。磨框镇村少数民族代表马录退激动地说：“川姜是个好地方，环境好、治安好、经济好、人也好，感谢党和政府对我们少数民族人士的关心，今后一定会让更多的老乡来川姜工作，来磨框生活”。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凝心聚力共发展，</w:t>
      </w:r>
      <w:r>
        <w:t xml:space="preserve"> </w:t>
      </w:r>
      <w:r>
        <w:t>逐梦扬帆再启航，磨框镇村通过</w:t>
      </w:r>
      <w:r>
        <w:t>“</w:t>
      </w:r>
      <w:r>
        <w:t>统战</w:t>
      </w:r>
      <w:r>
        <w:t>+</w:t>
      </w:r>
      <w:r>
        <w:t>网格</w:t>
      </w:r>
      <w:r>
        <w:t>”</w:t>
      </w:r>
      <w:r>
        <w:t>组团式服务，推动各条战线人士大团结，共同建设宜居宜业美丽乡村。如今的磨框镇村处处皆新景，业兴、民富、村美、人和。从高层小区到别墅区、从社区到园区，人人唱响奋进之歌，处处探索振兴之路，色彩斑斓地绘就一幅农业强、农村美、农民富的乡村振兴画卷。</w:t>
      </w:r>
    </w:p>
    <w:p w:rsidR="00336FB7" w:rsidRDefault="00336FB7" w:rsidP="00336FB7">
      <w:pPr>
        <w:ind w:firstLineChars="200" w:firstLine="420"/>
      </w:pPr>
      <w:r>
        <w:rPr>
          <w:rFonts w:hint="eastAsia"/>
        </w:rPr>
        <w:t>下一步，磨框镇村将深入挖掘资源，汇聚多方力量，通过强化党建引领</w:t>
      </w:r>
      <w:r>
        <w:t>+</w:t>
      </w:r>
      <w:r>
        <w:t>网格服务模式，找准公约数，画好同心圆，进一步扩大基层统战工作影响力，巩固和发展统一爱国战线，为全面建设社会主义现代化国家、实现中华民族伟大复兴的中国梦提供坚实的磨框力量。</w:t>
      </w:r>
    </w:p>
    <w:p w:rsidR="00336FB7" w:rsidRDefault="00336FB7" w:rsidP="00577536">
      <w:pPr>
        <w:jc w:val="right"/>
      </w:pPr>
      <w:r w:rsidRPr="00577536">
        <w:rPr>
          <w:rFonts w:hint="eastAsia"/>
        </w:rPr>
        <w:t>中国日报网</w:t>
      </w:r>
      <w:r>
        <w:rPr>
          <w:rFonts w:hint="eastAsia"/>
        </w:rPr>
        <w:t>2023-9-5</w:t>
      </w:r>
    </w:p>
    <w:p w:rsidR="00336FB7" w:rsidRDefault="00336FB7" w:rsidP="00790D31">
      <w:pPr>
        <w:sectPr w:rsidR="00336FB7" w:rsidSect="00790D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66CC" w:rsidRDefault="002A66CC"/>
    <w:sectPr w:rsidR="002A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FB7"/>
    <w:rsid w:val="002A66CC"/>
    <w:rsid w:val="0033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6FB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6FB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2023-09-11T12:12:00Z</dcterms:created>
</cp:coreProperties>
</file>