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639" w:rsidRDefault="00C81639" w:rsidP="0029028F">
      <w:pPr>
        <w:pStyle w:val="1"/>
      </w:pPr>
      <w:r w:rsidRPr="002D46B3">
        <w:rPr>
          <w:rFonts w:hint="eastAsia"/>
        </w:rPr>
        <w:t>精细化管理让城市更美好</w:t>
      </w:r>
    </w:p>
    <w:p w:rsidR="00C81639" w:rsidRDefault="00C81639" w:rsidP="00C81639">
      <w:pPr>
        <w:ind w:firstLineChars="200" w:firstLine="420"/>
        <w:jc w:val="left"/>
      </w:pPr>
      <w:r>
        <w:rPr>
          <w:rFonts w:hint="eastAsia"/>
        </w:rPr>
        <w:t>近几年来，襄阳在大力发展经济建设的同时，加快推进襄阳都市圈高质量发展格局，牢固树立以人民为中心的发展思想，下足“绣花功夫”，深入推进城市精细、精致管理，持续提升城市功能品质，努力为市民提供更优质的人居环境，人民群众的满意度、获得感、幸福感不断增强。</w:t>
      </w:r>
    </w:p>
    <w:p w:rsidR="00C81639" w:rsidRDefault="00C81639" w:rsidP="00C81639">
      <w:pPr>
        <w:ind w:firstLineChars="200" w:firstLine="420"/>
        <w:jc w:val="left"/>
      </w:pPr>
      <w:r>
        <w:rPr>
          <w:rFonts w:hint="eastAsia"/>
        </w:rPr>
        <w:t>城市让生活更美好。近年来，在推进城市治理和城市更新行动中稳步提升，不断增强城市背街小巷的“内在美”和“外在美”，内外兼修成就美丽襄阳，更好满足人民日益增长的美好生活需要。连续开展美丽街区创建，通过弘扬历史文化特色，在塑造城市文化品牌发挥积极重要作用。在推进城市更新行动中，紧密围绕《襄阳古城保护与发展三年提升计划（</w:t>
      </w:r>
      <w:r>
        <w:t>2021-2023</w:t>
      </w:r>
      <w:r>
        <w:t>年）》《襄阳古城创建国家</w:t>
      </w:r>
      <w:r>
        <w:t>4A</w:t>
      </w:r>
      <w:r>
        <w:t>级旅游景区》要义，坚持保护为核心，突出古城韵味，注重文化延续，综合考虑周边交通、百姓生活、文旅融合等因素，在传承历史文化，擦亮古城品牌的同时，保护和挖掘</w:t>
      </w:r>
      <w:r>
        <w:rPr>
          <w:rFonts w:hint="eastAsia"/>
        </w:rPr>
        <w:t>乡愁记忆。</w:t>
      </w:r>
    </w:p>
    <w:p w:rsidR="00C81639" w:rsidRDefault="00C81639" w:rsidP="00C81639">
      <w:pPr>
        <w:ind w:firstLineChars="200" w:firstLine="420"/>
        <w:jc w:val="left"/>
      </w:pPr>
      <w:r>
        <w:rPr>
          <w:rFonts w:hint="eastAsia"/>
        </w:rPr>
        <w:t>群众的幸福感和满意度是我们一切工作的出发点和落脚点。老百姓对管理工作的认可度，是衡量管理工作成效的重要标准。近</w:t>
      </w:r>
      <w:r>
        <w:t>3</w:t>
      </w:r>
      <w:r>
        <w:t>年来，大力弘扬创新精神，敢于打破常规，跳出思维定式，用足政策，用足智慧，用足感情，拿出超常举措，大力推动夜市精细化服务管理创新发展。城市管理部门积极为夜市商户纾困解难铺路搭桥，助力经济发展。连续</w:t>
      </w:r>
      <w:r>
        <w:t>3</w:t>
      </w:r>
      <w:r>
        <w:t>年开辟虎头山路、轴承二路、闸口二路（汉唐大道）等</w:t>
      </w:r>
      <w:r>
        <w:t>3</w:t>
      </w:r>
      <w:r>
        <w:t>处夜市经营服务区，实施</w:t>
      </w:r>
      <w:r>
        <w:t>“</w:t>
      </w:r>
      <w:r>
        <w:t>包容</w:t>
      </w:r>
      <w:r>
        <w:t>+</w:t>
      </w:r>
      <w:r>
        <w:t>审慎</w:t>
      </w:r>
      <w:r>
        <w:t>”</w:t>
      </w:r>
      <w:r>
        <w:t>执法服务管理，允许夜市商户商家外摆经营，上门服务指导商户统一铺设防油污地毯、配备垃圾容器，严格执行外摆经营时间。在夜市</w:t>
      </w:r>
      <w:r>
        <w:rPr>
          <w:rFonts w:hint="eastAsia"/>
        </w:rPr>
        <w:t>服务区入口设置了《襄城区夜市服务区设置管理标准》《襄城特色夜市地图》公示牌，方便市民和游客查找。同时，因地制宜，在城区开辟多处便民疏导点，疏堵结合，采取包容性管理。这些无不体现出城市管理更具包容性、更有温度。同时，也成为践行心系群众，服务百姓的生动写照。</w:t>
      </w:r>
    </w:p>
    <w:p w:rsidR="00C81639" w:rsidRDefault="00C81639" w:rsidP="00C81639">
      <w:pPr>
        <w:ind w:firstLineChars="200" w:firstLine="420"/>
        <w:jc w:val="left"/>
      </w:pPr>
      <w:r>
        <w:rPr>
          <w:rFonts w:hint="eastAsia"/>
        </w:rPr>
        <w:t>城市是“三分建七分管”，既要建好，更要管理好经营好。城市管理应该像绣花一样精细。于城市管理部门而言，以提升市民群众满意度为目标，持续深入开展城市环境和运行突出问题攻坚行动，实施背街小巷综合治理三年行动提升工程，加大城市环境秩序治理力度、精度、细度，力促城市精细化管理水平提高，进一步提升城市品位和颜值。</w:t>
      </w:r>
    </w:p>
    <w:p w:rsidR="00C81639" w:rsidRDefault="00C81639" w:rsidP="00C81639">
      <w:pPr>
        <w:ind w:firstLineChars="200" w:firstLine="420"/>
        <w:jc w:val="left"/>
      </w:pPr>
      <w:r>
        <w:rPr>
          <w:rFonts w:hint="eastAsia"/>
        </w:rPr>
        <w:t>通过城市更新行动，不断提升城市人居环境；不断完善优化城市空间结构，推进城市生态修复和功能完善工程，加强古城历史文化保护传承，塑造城市风貌；深入开展“厕所革命”和生活垃圾分类，倡导文明新风尚；推进城市基础设施建设，增强城市防洪排涝能力，提升城市“韧性”，促进经济社会全面绿色转型，助力襄阳都市圈高质量发展。</w:t>
      </w:r>
    </w:p>
    <w:p w:rsidR="00C81639" w:rsidRDefault="00C81639" w:rsidP="00C81639">
      <w:pPr>
        <w:ind w:firstLineChars="200" w:firstLine="420"/>
        <w:jc w:val="left"/>
      </w:pPr>
      <w:r>
        <w:rPr>
          <w:rFonts w:hint="eastAsia"/>
        </w:rPr>
        <w:t>从厚重古城墙到悠悠汉江水，从低矮平房到高楼林立，从交通闭塞到内联外通，从跨江大桥到过江隧道。襄阳基础设施日臻完善，城市面貌发生巨大变化。如今，一座山水相依，独具特色的魅力古城，现代都市气息日益浓厚。</w:t>
      </w:r>
    </w:p>
    <w:p w:rsidR="00C81639" w:rsidRDefault="00C81639" w:rsidP="00C81639">
      <w:pPr>
        <w:ind w:firstLineChars="200" w:firstLine="420"/>
        <w:jc w:val="left"/>
      </w:pPr>
      <w:r>
        <w:rPr>
          <w:rFonts w:hint="eastAsia"/>
        </w:rPr>
        <w:t>在清晨或是傍晚，在襄阳岘山文化广场及城市森林绿道、襄水源生态公园、滨江大道景观带和鱼梁洲环岛公园里，游人和市民络绎不绝，脸上洋溢着幸福的笑容……</w:t>
      </w:r>
    </w:p>
    <w:p w:rsidR="00C81639" w:rsidRDefault="00C81639" w:rsidP="00C81639">
      <w:pPr>
        <w:ind w:firstLineChars="200" w:firstLine="420"/>
        <w:jc w:val="left"/>
      </w:pPr>
      <w:r>
        <w:rPr>
          <w:rFonts w:hint="eastAsia"/>
        </w:rPr>
        <w:t>党的十八大以来，习近平总书记多次强调坚持以人民为中心的发展思想。具体到城市管理，就应时时处处以百姓之心为心，以百姓需要为出发点，下足绣花功夫，从一针一线缝起，从一点一滴做起，“织出”更安全有序的城市运行，“缝出”更温馨靓丽的城市空间。相信，在全市上下共同努力下，在各级政府和主要部门推动下，用“匠心”着力打造精管善治城市，为人民群众打造一个更加精致靓丽、文明宜居的现代化新都市，让群众生活更幸福美好。</w:t>
      </w:r>
    </w:p>
    <w:p w:rsidR="00C81639" w:rsidRDefault="00C81639" w:rsidP="0029028F">
      <w:pPr>
        <w:jc w:val="right"/>
      </w:pPr>
      <w:r w:rsidRPr="002D46B3">
        <w:t>襄阳日</w:t>
      </w:r>
      <w:r>
        <w:t>报</w:t>
      </w:r>
      <w:r>
        <w:rPr>
          <w:rFonts w:hint="eastAsia"/>
        </w:rPr>
        <w:t>2023-8-30</w:t>
      </w:r>
    </w:p>
    <w:p w:rsidR="00C81639" w:rsidRDefault="00C81639" w:rsidP="005E375D">
      <w:pPr>
        <w:sectPr w:rsidR="00C81639" w:rsidSect="005E37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2736" w:rsidRDefault="00A22736"/>
    <w:sectPr w:rsidR="00A227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81639"/>
    <w:rsid w:val="00A22736"/>
    <w:rsid w:val="00C816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8163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8163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1258</Characters>
  <Application>Microsoft Office Word</Application>
  <DocSecurity>0</DocSecurity>
  <Lines>10</Lines>
  <Paragraphs>2</Paragraphs>
  <ScaleCrop>false</ScaleCrop>
  <Company>Microsoft</Company>
  <LinksUpToDate>false</LinksUpToDate>
  <CharactersWithSpaces>1476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2023-09-05T09:23:00Z</dcterms:created>
</cp:coreProperties>
</file>