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1966" w:rsidRDefault="00421966" w:rsidP="004D0EA6">
      <w:pPr>
        <w:pStyle w:val="1"/>
        <w:wordWrap w:val="0"/>
      </w:pPr>
      <w:r w:rsidRPr="005B5A49">
        <w:t>平凉市住建局督查全市住建领域项目建设和安全生产工作</w:t>
      </w:r>
    </w:p>
    <w:p w:rsidR="00421966" w:rsidRDefault="00421966" w:rsidP="00421966">
      <w:pPr>
        <w:wordWrap w:val="0"/>
        <w:ind w:firstLineChars="200" w:firstLine="420"/>
      </w:pPr>
      <w:r w:rsidRPr="005B5A49">
        <w:t>8</w:t>
      </w:r>
      <w:r w:rsidRPr="005B5A49">
        <w:t>月</w:t>
      </w:r>
      <w:r w:rsidRPr="005B5A49">
        <w:t>22</w:t>
      </w:r>
      <w:r w:rsidRPr="005B5A49">
        <w:t>日至</w:t>
      </w:r>
      <w:r w:rsidRPr="005B5A49">
        <w:t>24</w:t>
      </w:r>
      <w:r w:rsidRPr="005B5A49">
        <w:t>日，市住建局主要负责同志带队督查静宁县、庄浪县、华亭市、崇信县、泾川县住建领域重大项目建设、城镇燃气专项整治、住建领域安全生产、城乡自建房风险排查整治、</w:t>
      </w:r>
      <w:r w:rsidRPr="005B5A49">
        <w:t>“</w:t>
      </w:r>
      <w:r w:rsidRPr="005B5A49">
        <w:t>保交楼</w:t>
      </w:r>
      <w:r w:rsidRPr="005B5A49">
        <w:t>”</w:t>
      </w:r>
      <w:r w:rsidRPr="005B5A49">
        <w:t>、生态环保问题整改等工作情况。</w:t>
      </w:r>
    </w:p>
    <w:p w:rsidR="00421966" w:rsidRDefault="00421966" w:rsidP="00421966">
      <w:pPr>
        <w:wordWrap w:val="0"/>
        <w:ind w:firstLineChars="200" w:firstLine="420"/>
      </w:pPr>
      <w:r w:rsidRPr="005B5A49">
        <w:t>督查组先后深入静宁县城区集中供热站、建宏液化气站、城关自建房整治、成纪文化广场、国安路西延伸段建设项目、中街道路改造工程，庄浪县生活垃圾焚烧发电、世纪花园</w:t>
      </w:r>
      <w:r w:rsidRPr="005B5A49">
        <w:t>C</w:t>
      </w:r>
      <w:r w:rsidRPr="005B5A49">
        <w:t>区、中天花园</w:t>
      </w:r>
      <w:r w:rsidRPr="005B5A49">
        <w:t>B</w:t>
      </w:r>
      <w:r w:rsidRPr="005B5A49">
        <w:t>区、亚飞液化气站，华亭市福慧康城住宅小区、愿景公园里</w:t>
      </w:r>
      <w:r w:rsidRPr="005B5A49">
        <w:t>C</w:t>
      </w:r>
      <w:r w:rsidRPr="005B5A49">
        <w:t>区三期、仪山学校建设项目、华亭中燃城市燃气发展有限责任公司，崇信县工业集中区铜城片区污水处理设施集中水回用、崇信热电联产、龙泉寺</w:t>
      </w:r>
      <w:r w:rsidRPr="005B5A49">
        <w:t>4A</w:t>
      </w:r>
      <w:r w:rsidRPr="005B5A49">
        <w:t>级景区连接线、崇信县一中建设项目，泾川县万美家园住宅小区、中医院提标扩能一标、养老服务中心建设项目、金元液化气站等项目建设现场和企业一线，详细了解工作进展，分析研判差距问题，指导梳理对策措施，并与县（市）党政联系分管领导，县级住建部门负责同志沟通交流，凝聚共识、传导压力，推动重点工作任务落实落细。</w:t>
      </w:r>
    </w:p>
    <w:p w:rsidR="00421966" w:rsidRDefault="00421966" w:rsidP="00421966">
      <w:pPr>
        <w:wordWrap w:val="0"/>
        <w:ind w:firstLineChars="200" w:firstLine="420"/>
      </w:pPr>
      <w:r w:rsidRPr="005B5A49">
        <w:t>督查组强调，各县（市、区）住建部门要坚决扛稳扛牢政治责任，强化担当、攻坚克难、奋力冲刺，为全市经济社会高质量发展贡献住建力量。要抢抓工期全力推进项目建设。坚持把项目建设作为经济稳增的</w:t>
      </w:r>
      <w:r w:rsidRPr="005B5A49">
        <w:t>“</w:t>
      </w:r>
      <w:r w:rsidRPr="005B5A49">
        <w:t>总抓手</w:t>
      </w:r>
      <w:r w:rsidRPr="005B5A49">
        <w:t>”</w:t>
      </w:r>
      <w:r w:rsidRPr="005B5A49">
        <w:t>和</w:t>
      </w:r>
      <w:r w:rsidRPr="005B5A49">
        <w:t>“</w:t>
      </w:r>
      <w:r w:rsidRPr="005B5A49">
        <w:t>压舱石</w:t>
      </w:r>
      <w:r w:rsidRPr="005B5A49">
        <w:t>”</w:t>
      </w:r>
      <w:r w:rsidRPr="005B5A49">
        <w:t>，</w:t>
      </w:r>
      <w:r w:rsidRPr="005B5A49">
        <w:t>“</w:t>
      </w:r>
      <w:r w:rsidRPr="005B5A49">
        <w:t>过筛子</w:t>
      </w:r>
      <w:r w:rsidRPr="005B5A49">
        <w:t>”</w:t>
      </w:r>
      <w:r w:rsidRPr="005B5A49">
        <w:t>协调调度</w:t>
      </w:r>
      <w:r w:rsidRPr="005B5A49">
        <w:t>622</w:t>
      </w:r>
      <w:r w:rsidRPr="005B5A49">
        <w:t>个在库续建和新开工项目，</w:t>
      </w:r>
      <w:r w:rsidRPr="005B5A49">
        <w:t>242</w:t>
      </w:r>
      <w:r w:rsidRPr="005B5A49">
        <w:t>个住建领域年度实施项目，住建部门主抓的</w:t>
      </w:r>
      <w:r w:rsidRPr="005B5A49">
        <w:t>158</w:t>
      </w:r>
      <w:r w:rsidRPr="005B5A49">
        <w:t>个市列重点项目，全力破解项目建设难题，努力新增投资实物量。要奋力冲刺坚决扛牢经济稳增责任。把经济运行调度作为首位大事、工作要事、推动急事，加强协作联动，强力挖潜调度，抓实数据申报，全力做好建筑业增加值、商品房销售面积、房地产从业人员工资</w:t>
      </w:r>
      <w:r w:rsidRPr="005B5A49">
        <w:t>3</w:t>
      </w:r>
      <w:r w:rsidRPr="005B5A49">
        <w:t>项指标的监测调度入统工作，不折不扣完成三季度稳增目标任务。要聚焦问题扎实开展城镇燃气整治。坚决落实习近平总书记重要指示批示精神和国省关于燃气专项整治的部署要求，紧盯</w:t>
      </w:r>
      <w:r w:rsidRPr="005B5A49">
        <w:t>“</w:t>
      </w:r>
      <w:r w:rsidRPr="005B5A49">
        <w:t>问题气</w:t>
      </w:r>
      <w:r w:rsidRPr="005B5A49">
        <w:t>”“</w:t>
      </w:r>
      <w:r w:rsidRPr="005B5A49">
        <w:t>问题瓶</w:t>
      </w:r>
      <w:r w:rsidRPr="005B5A49">
        <w:t>”“</w:t>
      </w:r>
      <w:r w:rsidRPr="005B5A49">
        <w:t>问题阀</w:t>
      </w:r>
      <w:r w:rsidRPr="005B5A49">
        <w:t>”“</w:t>
      </w:r>
      <w:r w:rsidRPr="005B5A49">
        <w:t>问题软管</w:t>
      </w:r>
      <w:r w:rsidRPr="005B5A49">
        <w:t>”“</w:t>
      </w:r>
      <w:r w:rsidRPr="005B5A49">
        <w:t>问题管网</w:t>
      </w:r>
      <w:r w:rsidRPr="005B5A49">
        <w:t>”“</w:t>
      </w:r>
      <w:r w:rsidRPr="005B5A49">
        <w:t>问题环境</w:t>
      </w:r>
      <w:r w:rsidRPr="005B5A49">
        <w:t>”</w:t>
      </w:r>
      <w:r w:rsidRPr="005B5A49">
        <w:t>风险隐患，尽快制定方案，全面安排部署，强化部门协作，合力开展整治，真正从根子上解决城镇燃气安全隐患。要强化监管守牢安全生产底线。聚焦城镇燃气、市政设施、建筑施工、城乡自建房、物业管理、消防安全、户外广告、防汛排涝等重点领域，系统化做好源头排查、过程管控、应急处置等各环节执法监管工作，常用</w:t>
      </w:r>
      <w:r w:rsidRPr="005B5A49">
        <w:t>“</w:t>
      </w:r>
      <w:r w:rsidRPr="005B5A49">
        <w:t>婆婆嘴</w:t>
      </w:r>
      <w:r w:rsidRPr="005B5A49">
        <w:t>”</w:t>
      </w:r>
      <w:r w:rsidRPr="005B5A49">
        <w:t>、练好</w:t>
      </w:r>
      <w:r w:rsidRPr="005B5A49">
        <w:t>“</w:t>
      </w:r>
      <w:r w:rsidRPr="005B5A49">
        <w:t>老鹰眼</w:t>
      </w:r>
      <w:r w:rsidRPr="005B5A49">
        <w:t>”</w:t>
      </w:r>
      <w:r w:rsidRPr="005B5A49">
        <w:t>、敢唱</w:t>
      </w:r>
      <w:r w:rsidRPr="005B5A49">
        <w:t>“</w:t>
      </w:r>
      <w:r w:rsidRPr="005B5A49">
        <w:t>包公脸</w:t>
      </w:r>
      <w:r w:rsidRPr="005B5A49">
        <w:t>”</w:t>
      </w:r>
      <w:r w:rsidRPr="005B5A49">
        <w:t>，倒逼企业主体责任落实，切实筑牢各类生产安全事故的</w:t>
      </w:r>
      <w:r w:rsidRPr="005B5A49">
        <w:t>“</w:t>
      </w:r>
      <w:r w:rsidRPr="005B5A49">
        <w:t>防火墙</w:t>
      </w:r>
      <w:r w:rsidRPr="005B5A49">
        <w:t>”</w:t>
      </w:r>
      <w:r w:rsidRPr="005B5A49">
        <w:t>。要多措并举完成保交楼任务。坚持</w:t>
      </w:r>
      <w:r w:rsidRPr="005B5A49">
        <w:t>“</w:t>
      </w:r>
      <w:r w:rsidRPr="005B5A49">
        <w:t>一楼一方案</w:t>
      </w:r>
      <w:r w:rsidRPr="005B5A49">
        <w:t>”</w:t>
      </w:r>
      <w:r w:rsidRPr="005B5A49">
        <w:t>，强化协调联动，加强配套融资，把握时间节点，加快施工进度，严把工程质量，确保按照承诺时限向购房人交付使用。要提高站位扎实推进环保问题整改。深入学习习近平生态文明思想，对标对表中央、省级历次生态环保督查反馈问题，压实责任、严抓细管，扎实推进建筑垃圾消纳处置设施建设和雨污管网分流改造，加快实现生活垃圾全域闭环处理，从严推进建筑工地及市政道路扬尘治理，持续营造良好城市环境。要改进作风积极主动担当作为。认真部署开展学习贯彻习近平新时代中国特色社会主义思想主题教育，扎实推进</w:t>
      </w:r>
      <w:r w:rsidRPr="005B5A49">
        <w:t>“</w:t>
      </w:r>
      <w:r w:rsidRPr="005B5A49">
        <w:t>三抓三促</w:t>
      </w:r>
      <w:r w:rsidRPr="005B5A49">
        <w:t>”</w:t>
      </w:r>
      <w:r w:rsidRPr="005B5A49">
        <w:t>行动，推动党员干部职工主动谋事干事、担事成事，压紧压实责任，锤炼业务本领，强化纪律约束，以优良作风推动各项工作提质进位。</w:t>
      </w:r>
    </w:p>
    <w:p w:rsidR="00421966" w:rsidRDefault="00421966" w:rsidP="004D0EA6">
      <w:pPr>
        <w:wordWrap w:val="0"/>
        <w:jc w:val="right"/>
      </w:pPr>
      <w:r w:rsidRPr="005B5A49">
        <w:t>平凉市住建局</w:t>
      </w:r>
      <w:r>
        <w:rPr>
          <w:rFonts w:hint="eastAsia"/>
        </w:rPr>
        <w:t xml:space="preserve"> 2023-8-28</w:t>
      </w:r>
    </w:p>
    <w:p w:rsidR="00421966" w:rsidRDefault="00421966" w:rsidP="001637B7">
      <w:pPr>
        <w:sectPr w:rsidR="00421966" w:rsidSect="001637B7">
          <w:type w:val="continuous"/>
          <w:pgSz w:w="11906" w:h="16838"/>
          <w:pgMar w:top="1644" w:right="1236" w:bottom="1418" w:left="1814" w:header="851" w:footer="907" w:gutter="0"/>
          <w:pgNumType w:start="1"/>
          <w:cols w:space="720"/>
          <w:docGrid w:type="lines" w:linePitch="341" w:charSpace="2373"/>
        </w:sectPr>
      </w:pPr>
    </w:p>
    <w:p w:rsidR="00151DD4" w:rsidRDefault="00151DD4"/>
    <w:sectPr w:rsidR="00151DD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21966"/>
    <w:rsid w:val="00151DD4"/>
    <w:rsid w:val="0042196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21966"/>
    <w:pPr>
      <w:widowControl/>
      <w:adjustRightInd w:val="0"/>
      <w:spacing w:before="100" w:beforeAutospacing="1" w:after="100" w:afterAutospacing="1" w:line="360" w:lineRule="atLeast"/>
      <w:ind w:firstLineChars="200" w:firstLine="643"/>
      <w:jc w:val="center"/>
      <w:textAlignment w:val="baseline"/>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2196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206</Words>
  <Characters>1177</Characters>
  <Application>Microsoft Office Word</Application>
  <DocSecurity>0</DocSecurity>
  <Lines>9</Lines>
  <Paragraphs>2</Paragraphs>
  <ScaleCrop>false</ScaleCrop>
  <Company>Microsoft</Company>
  <LinksUpToDate>false</LinksUpToDate>
  <CharactersWithSpaces>1381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2023-09-01T08:58:00Z</dcterms:created>
</cp:coreProperties>
</file>