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2362" w:rsidRDefault="005F2362" w:rsidP="008E7D2F">
      <w:pPr>
        <w:pStyle w:val="1"/>
      </w:pPr>
      <w:r w:rsidRPr="008E7D2F">
        <w:rPr>
          <w:rFonts w:hint="eastAsia"/>
        </w:rPr>
        <w:t>【达州】锚紧三个重点</w:t>
      </w:r>
      <w:r w:rsidRPr="008E7D2F">
        <w:t xml:space="preserve"> 推动新阶人士统战工作高质量发展</w:t>
      </w:r>
    </w:p>
    <w:p w:rsidR="005F2362" w:rsidRDefault="005F2362" w:rsidP="005F2362">
      <w:pPr>
        <w:ind w:firstLineChars="200" w:firstLine="420"/>
      </w:pPr>
      <w:r>
        <w:t>2023</w:t>
      </w:r>
      <w:r>
        <w:t>年是全面贯彻党的二十大精神的开局之年，达州市充分运用新阶人士统战工作联席会议制度，锚紧新阶人士统战工作重点和新阶人士特点，加强协调配合、形成工作合力，积极推动新阶人士统战工作高质量发展。</w:t>
      </w:r>
    </w:p>
    <w:p w:rsidR="005F2362" w:rsidRDefault="005F2362" w:rsidP="005F2362">
      <w:pPr>
        <w:ind w:firstLineChars="200" w:firstLine="420"/>
      </w:pPr>
      <w:r>
        <w:rPr>
          <w:rFonts w:hint="eastAsia"/>
        </w:rPr>
        <w:t>一是锚紧政治引领，广泛夯实共同奋斗的政治基础。将贯彻落实党的二十大精神作作为年度工作重点，举办新阶人士专题培训班，汇聚各个行业、各个领域</w:t>
      </w:r>
      <w:r>
        <w:t>50</w:t>
      </w:r>
      <w:r>
        <w:t>名新阶代表人士，邀请市人大、市委网信办等专家授课，系统解读了党的二十大精神，深入学习了习近平总书记新时代中国特色社会主义思想。依托联席会议成员单位二十大精神宣讲任务，深入社区、园区、学校、企业等，开展线上线下各类宣讲、宣传活动</w:t>
      </w:r>
      <w:r>
        <w:t>40</w:t>
      </w:r>
      <w:r>
        <w:t>余次，向新阶人士传达了中央、省委、市委关于贯彻落实党的二十大精神的各项决策部署。会同市委组织部，充分发挥市级两新组织党员代表人士示范作用，加强</w:t>
      </w:r>
      <w:r>
        <w:rPr>
          <w:rFonts w:hint="eastAsia"/>
        </w:rPr>
        <w:t>培训教育，利用“身边人”优势，增强共同奋斗的凝聚力和感染力，坚定广大新阶人士立足本职建功立业的信心决心。</w:t>
      </w:r>
    </w:p>
    <w:p w:rsidR="005F2362" w:rsidRDefault="005F2362" w:rsidP="005F2362">
      <w:pPr>
        <w:ind w:firstLineChars="200" w:firstLine="420"/>
      </w:pPr>
      <w:r>
        <w:rPr>
          <w:rFonts w:hint="eastAsia"/>
        </w:rPr>
        <w:t>二是锚紧队伍建设，充分吸纳各方面新阶代表人士。以延展工作手臂、扩大社会参与为导向，将市县两级联谊组织换届工作同吸纳优秀代表人士有机结合，通过健全行业领域代表人士推荐机制、统战部门综合评价机制，充分吸纳各个行业、各个领域的优秀新阶代表人士</w:t>
      </w:r>
      <w:r>
        <w:t>87</w:t>
      </w:r>
      <w:r>
        <w:t>名，进一步优化了联谊组织队伍结构，扩大了新阶人士统战工作的覆盖范围。换届后，达州市新联会会员共</w:t>
      </w:r>
      <w:r>
        <w:t>179</w:t>
      </w:r>
      <w:r>
        <w:t>名，管理团队成员中共产党员增加至</w:t>
      </w:r>
      <w:r>
        <w:t>3</w:t>
      </w:r>
      <w:r>
        <w:t>名，占比</w:t>
      </w:r>
      <w:r>
        <w:t>33%</w:t>
      </w:r>
      <w:r>
        <w:t>，</w:t>
      </w:r>
      <w:r>
        <w:t>80</w:t>
      </w:r>
      <w:r>
        <w:t>后年轻成员增加至</w:t>
      </w:r>
      <w:r>
        <w:t>101</w:t>
      </w:r>
      <w:r>
        <w:t>名，占比</w:t>
      </w:r>
      <w:r>
        <w:t>55%</w:t>
      </w:r>
      <w:r>
        <w:t>，专科以上学历</w:t>
      </w:r>
      <w:r>
        <w:t>166</w:t>
      </w:r>
      <w:r>
        <w:t>名，占比</w:t>
      </w:r>
      <w:r>
        <w:t>92%</w:t>
      </w:r>
      <w:r>
        <w:t>，代表人士队伍结构呈现年轻化、知识化的特点。</w:t>
      </w:r>
    </w:p>
    <w:p w:rsidR="005F2362" w:rsidRDefault="005F2362" w:rsidP="005F2362">
      <w:pPr>
        <w:ind w:firstLineChars="200" w:firstLine="420"/>
      </w:pPr>
      <w:r>
        <w:rPr>
          <w:rFonts w:hint="eastAsia"/>
        </w:rPr>
        <w:t>三锚紧平台搭建，充分发挥新阶人士助力发展的作用。为充实新阶统战工作力量，搭建“统战部</w:t>
      </w:r>
      <w:r>
        <w:t>+</w:t>
      </w:r>
      <w:r>
        <w:t>市、县新联会</w:t>
      </w:r>
      <w:r>
        <w:t>”</w:t>
      </w:r>
      <w:r>
        <w:t>工作推进平台，将统战工作对象转化为开展统战工作的力量，推动形成统战工作共同开展、重大活动共同举办的良好格局。搭建代表人士履职平台，组建</w:t>
      </w:r>
      <w:r>
        <w:t xml:space="preserve"> “</w:t>
      </w:r>
      <w:r>
        <w:t>达州新阶</w:t>
      </w:r>
      <w:r>
        <w:t>”</w:t>
      </w:r>
      <w:r>
        <w:t>同心服务团、同心宣讲团、同心文艺团和</w:t>
      </w:r>
      <w:r>
        <w:t>“</w:t>
      </w:r>
      <w:r>
        <w:t>同心智库</w:t>
      </w:r>
      <w:r>
        <w:t>”</w:t>
      </w:r>
      <w:r>
        <w:t>新阶调研工作组，发挥新阶人士专业优势，积极参与统一战线举办的重大活动、重要会议、重要调研，进一步提升新阶人士的政治担当和履职担当。以发挥统战工作实效为导向，搭建新阶联谊组织服务平台，广泛联系以新阶人士为主的各类组织、</w:t>
      </w:r>
      <w:r>
        <w:rPr>
          <w:rFonts w:hint="eastAsia"/>
        </w:rPr>
        <w:t>专业协会，通过举办新联会直播带岗线上招聘会、“抖音达人乡村行”“新阶走基层·五送”等公益活动，推动新阶人士在地方经济社会发展中展现“新”作为，贡献“新”力量。</w:t>
      </w:r>
    </w:p>
    <w:p w:rsidR="005F2362" w:rsidRDefault="005F2362" w:rsidP="008E7D2F">
      <w:pPr>
        <w:jc w:val="right"/>
      </w:pPr>
      <w:r w:rsidRPr="008E7D2F">
        <w:rPr>
          <w:rFonts w:hint="eastAsia"/>
        </w:rPr>
        <w:t>四川统一战线</w:t>
      </w:r>
      <w:r>
        <w:rPr>
          <w:rFonts w:hint="eastAsia"/>
        </w:rPr>
        <w:t>2023-8-26</w:t>
      </w:r>
    </w:p>
    <w:p w:rsidR="005F2362" w:rsidRDefault="005F2362" w:rsidP="00C2365D">
      <w:pPr>
        <w:sectPr w:rsidR="005F2362" w:rsidSect="00C2365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345D3" w:rsidRDefault="002345D3"/>
    <w:sectPr w:rsidR="002345D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F2362"/>
    <w:rsid w:val="002345D3"/>
    <w:rsid w:val="005F23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F236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5F236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155</Words>
  <Characters>888</Characters>
  <Application>Microsoft Office Word</Application>
  <DocSecurity>0</DocSecurity>
  <Lines>7</Lines>
  <Paragraphs>2</Paragraphs>
  <ScaleCrop>false</ScaleCrop>
  <Company>Microsoft</Company>
  <LinksUpToDate>false</LinksUpToDate>
  <CharactersWithSpaces>1041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2023-09-05T12:09:00Z</dcterms:created>
</cp:coreProperties>
</file>