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7E" w:rsidRDefault="00625F7E" w:rsidP="006F538B">
      <w:pPr>
        <w:pStyle w:val="1"/>
      </w:pPr>
      <w:r>
        <w:rPr>
          <w:rFonts w:hint="eastAsia"/>
        </w:rPr>
        <w:t>青岛酒店管理职业技术学院 聚焦职教类型特征</w:t>
      </w:r>
      <w:r>
        <w:t xml:space="preserve"> 提升人才培养质量</w:t>
      </w:r>
    </w:p>
    <w:p w:rsidR="00625F7E" w:rsidRDefault="00625F7E" w:rsidP="00625F7E">
      <w:pPr>
        <w:ind w:firstLineChars="200" w:firstLine="420"/>
      </w:pPr>
      <w:r>
        <w:t>近年来，青岛酒店管理职业技术学院围绕为党育人、为国育才使命，全面落实立德树人根本任务，高度聚焦职业教育类型特征，不断加强产教融合、校企合作，积极推进</w:t>
      </w:r>
      <w:r>
        <w:t>“</w:t>
      </w:r>
      <w:r>
        <w:t>三教</w:t>
      </w:r>
      <w:r>
        <w:t>”</w:t>
      </w:r>
      <w:r>
        <w:t>改革，着力提高专业课程建设水平，全面提升复合型技术技能人才培养质量。</w:t>
      </w:r>
    </w:p>
    <w:p w:rsidR="00625F7E" w:rsidRDefault="00625F7E" w:rsidP="00625F7E">
      <w:pPr>
        <w:ind w:firstLineChars="200" w:firstLine="420"/>
      </w:pPr>
      <w:r>
        <w:t>“</w:t>
      </w:r>
      <w:r>
        <w:t>作为类型教育，学校遵循技术技能人才培养规律，准确把握现代职业教育的思路和地位，突出面向市场的就业教育、面向能力的实践教育、面向社会的跨界教育、面向人人的终身教育。</w:t>
      </w:r>
      <w:r>
        <w:t>”</w:t>
      </w:r>
      <w:r>
        <w:t>青岛酒店管理职业技术学院校长姜玉鹏介绍道，</w:t>
      </w:r>
      <w:r>
        <w:t>“</w:t>
      </w:r>
      <w:r>
        <w:t>近三年，经过改革与实践，学生的就业能力和创新创业能力显著增强。</w:t>
      </w:r>
      <w:r>
        <w:t>”</w:t>
      </w:r>
    </w:p>
    <w:p w:rsidR="00625F7E" w:rsidRDefault="00625F7E" w:rsidP="00625F7E">
      <w:pPr>
        <w:ind w:firstLineChars="200" w:firstLine="420"/>
      </w:pPr>
      <w:r>
        <w:t>以产教融合、校企合作切入载体建设，创新人才培养机制</w:t>
      </w:r>
    </w:p>
    <w:p w:rsidR="00625F7E" w:rsidRDefault="00625F7E" w:rsidP="00625F7E">
      <w:pPr>
        <w:ind w:firstLineChars="200" w:firstLine="420"/>
      </w:pPr>
      <w:r>
        <w:t>全面推进现代学徒制试点。学校持续加强现代学徒制试点项目建设，逐步形成具备学校特色、系统科学的学徒制人才培养模式；校企共同制定配套文件，印发实施方案，分步全面推行现代学徒制。通过多年探索实践，形成了</w:t>
      </w:r>
      <w:r>
        <w:t>“</w:t>
      </w:r>
      <w:r>
        <w:t>方案共定、资源共建、人才共育、过程共管、成果共享、责任共担、互利共赢、共同发展</w:t>
      </w:r>
      <w:r>
        <w:t>”</w:t>
      </w:r>
      <w:r>
        <w:t>的体制机制。</w:t>
      </w:r>
    </w:p>
    <w:p w:rsidR="00625F7E" w:rsidRDefault="00625F7E" w:rsidP="00625F7E">
      <w:pPr>
        <w:ind w:firstLineChars="200" w:firstLine="420"/>
      </w:pPr>
      <w:r>
        <w:t>积极开展</w:t>
      </w:r>
      <w:r>
        <w:t>“1+X”</w:t>
      </w:r>
      <w:r>
        <w:t>证书制度试点工作。学校牢牢把握书证融通这一改革突破点，制定校本试点方案，通过建机制、挖内涵、育师资、强硬件、重融通等措施，构建</w:t>
      </w:r>
      <w:r>
        <w:t>“</w:t>
      </w:r>
      <w:r>
        <w:t>三三式</w:t>
      </w:r>
      <w:r>
        <w:t>”</w:t>
      </w:r>
      <w:r>
        <w:t>协同推进机制，建立</w:t>
      </w:r>
      <w:r>
        <w:t>“</w:t>
      </w:r>
      <w:r>
        <w:t>项目引领、平台支撑</w:t>
      </w:r>
      <w:r>
        <w:t>”</w:t>
      </w:r>
      <w:r>
        <w:t>合作研究机制，创建</w:t>
      </w:r>
      <w:r>
        <w:t>“</w:t>
      </w:r>
      <w:r>
        <w:t>标准贯通、多维融合</w:t>
      </w:r>
      <w:r>
        <w:t>”</w:t>
      </w:r>
      <w:r>
        <w:t>书证融通模式，搭建教师</w:t>
      </w:r>
      <w:r>
        <w:t>“</w:t>
      </w:r>
      <w:r>
        <w:t>分层分类</w:t>
      </w:r>
      <w:r>
        <w:t>”</w:t>
      </w:r>
      <w:r>
        <w:t>培养平台，探索形成</w:t>
      </w:r>
      <w:r>
        <w:t>“1+X”</w:t>
      </w:r>
      <w:r>
        <w:t>证书制度高质量实施的学校模式。</w:t>
      </w:r>
    </w:p>
    <w:p w:rsidR="00625F7E" w:rsidRDefault="00625F7E" w:rsidP="00625F7E">
      <w:pPr>
        <w:ind w:firstLineChars="200" w:firstLine="420"/>
      </w:pPr>
      <w:r>
        <w:t>以对接产业、转型升级聚焦专业建设，树立人才培养目标</w:t>
      </w:r>
    </w:p>
    <w:p w:rsidR="00625F7E" w:rsidRDefault="00625F7E" w:rsidP="00625F7E">
      <w:pPr>
        <w:ind w:firstLineChars="200" w:firstLine="420"/>
      </w:pPr>
      <w:r>
        <w:t>积极推动专业与经济社会适应发展。学校以酒店管理国家</w:t>
      </w:r>
      <w:r>
        <w:t>“</w:t>
      </w:r>
      <w:r>
        <w:t>双高</w:t>
      </w:r>
      <w:r>
        <w:t>”</w:t>
      </w:r>
      <w:r>
        <w:t>专业群建设为引领，紧密对接乡村振兴等国家发展战略，对接</w:t>
      </w:r>
      <w:r>
        <w:t>“</w:t>
      </w:r>
      <w:r>
        <w:t>十强产业</w:t>
      </w:r>
      <w:r>
        <w:t>”“</w:t>
      </w:r>
      <w:r>
        <w:t>十大扩需求</w:t>
      </w:r>
      <w:r>
        <w:t>”</w:t>
      </w:r>
      <w:r>
        <w:t>行动；结合省级职业院校专业发展水平考核，持续开展专业诊改；牵头民宿管理与运营、研学旅行管理与服务两个国家职业教育专业简介和教学标准修（制）订工作。</w:t>
      </w:r>
    </w:p>
    <w:p w:rsidR="00625F7E" w:rsidRDefault="00625F7E" w:rsidP="00625F7E">
      <w:pPr>
        <w:ind w:firstLineChars="200" w:firstLine="420"/>
      </w:pPr>
      <w:r>
        <w:t>加快推进专业数字化转型升级。学校大力推动专业智慧化、数字化转型升级，启动首批专业数字化改造项目，优势专业率先开展数字化改造；发挥酒店管理专业群在专业群建设标准、人才培养方案、课程建设、实践教学条件建设等方面智慧化转型引领作用，制定路径步骤，推动专业（群）全面转型升级；加快促进学校信息类相关专业与其他专业的融合，驱动教育在生态系统、思维模式、知识体系、教育能力、教育技术等方面的深刻变革。</w:t>
      </w:r>
    </w:p>
    <w:p w:rsidR="00625F7E" w:rsidRDefault="00625F7E" w:rsidP="00625F7E">
      <w:pPr>
        <w:ind w:firstLineChars="200" w:firstLine="420"/>
      </w:pPr>
      <w:r>
        <w:t>以</w:t>
      </w:r>
      <w:r>
        <w:t>“</w:t>
      </w:r>
      <w:r>
        <w:t>三教</w:t>
      </w:r>
      <w:r>
        <w:t>”</w:t>
      </w:r>
      <w:r>
        <w:t>改革、</w:t>
      </w:r>
      <w:r>
        <w:t>“</w:t>
      </w:r>
      <w:r>
        <w:t>课堂革命</w:t>
      </w:r>
      <w:r>
        <w:t>”</w:t>
      </w:r>
      <w:r>
        <w:t>引领课程建设，增强人才适应能力</w:t>
      </w:r>
    </w:p>
    <w:p w:rsidR="00625F7E" w:rsidRDefault="00625F7E" w:rsidP="00625F7E">
      <w:pPr>
        <w:ind w:firstLineChars="200" w:firstLine="420"/>
      </w:pPr>
      <w:r>
        <w:t>扎实推动</w:t>
      </w:r>
      <w:r>
        <w:t>“</w:t>
      </w:r>
      <w:r>
        <w:t>三教</w:t>
      </w:r>
      <w:r>
        <w:t>”</w:t>
      </w:r>
      <w:r>
        <w:t>改革落地实施。构建</w:t>
      </w:r>
      <w:r>
        <w:t>“</w:t>
      </w:r>
      <w:r>
        <w:t>双元结构教师小组</w:t>
      </w:r>
      <w:r>
        <w:t>”</w:t>
      </w:r>
      <w:r>
        <w:t>模式，探索专业理论教师与专业技能教师的合作教学；深化教材与教法改革，开展优秀教材奖评选工作，加强教师教学改革研究项目的过程管理；推动课堂革命，持续实施</w:t>
      </w:r>
      <w:r>
        <w:t>“</w:t>
      </w:r>
      <w:r>
        <w:t>课堂教学创新行动计划</w:t>
      </w:r>
      <w:r>
        <w:t>”</w:t>
      </w:r>
      <w:r>
        <w:t>，开展课堂教学改革专项建设。先后获评国家职业教育教师教学创新团队、山东省高校黄大年式教师团队，入选国家首批教师企业实践流动站。</w:t>
      </w:r>
    </w:p>
    <w:p w:rsidR="00625F7E" w:rsidRDefault="00625F7E" w:rsidP="00625F7E">
      <w:pPr>
        <w:ind w:firstLineChars="200" w:firstLine="420"/>
      </w:pPr>
      <w:r>
        <w:t>全面启动课程提质培优综合改革。学校明确课程在人才培养过程中的核心地位，将课程提质培优综合改革作为</w:t>
      </w:r>
      <w:r>
        <w:t>“</w:t>
      </w:r>
      <w:r>
        <w:t>一把手</w:t>
      </w:r>
      <w:r>
        <w:t>”</w:t>
      </w:r>
      <w:r>
        <w:t>工程来推动；围绕立德树人根本任务，强化课程思政建设，推动信息技术与教育教学深度融合，采用多元的教学组织方式，构建丰富的课程资源，打造新型评价考核工具，建立和完善过程评价制度，形成课程开发、课程实施、课程评价与课程管理的新准绳。</w:t>
      </w:r>
    </w:p>
    <w:p w:rsidR="00625F7E" w:rsidRDefault="00625F7E" w:rsidP="00625F7E">
      <w:pPr>
        <w:ind w:firstLineChars="200" w:firstLine="420"/>
      </w:pPr>
      <w:r>
        <w:t>以素养课程、第二课堂推进协同育人，提升人才综合素养</w:t>
      </w:r>
    </w:p>
    <w:p w:rsidR="00625F7E" w:rsidRDefault="00625F7E" w:rsidP="00625F7E">
      <w:pPr>
        <w:ind w:firstLineChars="200" w:firstLine="420"/>
      </w:pPr>
      <w:r>
        <w:t>强化工匠精神培养，创新劳动教育模式。学校基于学生综合素养提升，以全面发展、促进就业为导向，践行高职院校人才综合素养提升模式，组织开展人文素质讲座、职业素养讲座等系列品牌活动；建立特色劳动教育模式，构建劳动教育课程体系，将劳动教育纳入人才培养方案；以实习实训课为载体开展劳动教育，与</w:t>
      </w:r>
      <w:r>
        <w:t>“</w:t>
      </w:r>
      <w:r>
        <w:t>三下乡</w:t>
      </w:r>
      <w:r>
        <w:t>”</w:t>
      </w:r>
      <w:r>
        <w:t>暑期社会实践、志愿服务、创新创业等一体化设计，细化劳动教育课外学习内容和实践任务，强化劳动精神、劳模精神、工匠精神培养。</w:t>
      </w:r>
    </w:p>
    <w:p w:rsidR="00625F7E" w:rsidRDefault="00625F7E" w:rsidP="00625F7E">
      <w:pPr>
        <w:ind w:firstLineChars="200" w:firstLine="420"/>
      </w:pPr>
      <w:r>
        <w:t>积极打造优质第二课堂。学校加强第二课堂体系顶层设计，分类整合第二课堂课外培养体系，设置思想成长、拓展讲座、文体活动、社会实践、创新创业和专业技能六大模块；将第二课堂体系纳入各专业（群）人才培养方案，对应不同模块的能力要求设置项目，实施学分制管理，学生选修课程库更加丰富，选修学分比例大幅提升；主动对接研究院所、行业协会、企业机构，共同参与岗位调研、项目开发、实施评价；开展志愿服务活动，在社区服务、支教助残、公益环保、赛事服务等方面贡献突出。（李代玉</w:t>
      </w:r>
      <w:r>
        <w:t xml:space="preserve"> </w:t>
      </w:r>
      <w:r>
        <w:t>庞阳）</w:t>
      </w:r>
    </w:p>
    <w:p w:rsidR="00625F7E" w:rsidRDefault="00625F7E" w:rsidP="006F538B">
      <w:pPr>
        <w:ind w:firstLine="420"/>
        <w:jc w:val="right"/>
      </w:pPr>
      <w:r w:rsidRPr="006F538B">
        <w:rPr>
          <w:rFonts w:hint="eastAsia"/>
        </w:rPr>
        <w:t>青岛酒店管理职业技术学院</w:t>
      </w:r>
      <w:r>
        <w:rPr>
          <w:rFonts w:hint="eastAsia"/>
        </w:rPr>
        <w:t>2023-8-30</w:t>
      </w:r>
    </w:p>
    <w:p w:rsidR="00625F7E" w:rsidRDefault="00625F7E" w:rsidP="009377B5">
      <w:pPr>
        <w:sectPr w:rsidR="00625F7E" w:rsidSect="009377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11EA" w:rsidRDefault="002711EA"/>
    <w:sectPr w:rsidR="0027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F7E"/>
    <w:rsid w:val="002711EA"/>
    <w:rsid w:val="0062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5F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5F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2023-09-06T10:50:00Z</dcterms:created>
</cp:coreProperties>
</file>