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2DE3" w:rsidRDefault="00442DE3" w:rsidP="00330CE9">
      <w:pPr>
        <w:pStyle w:val="1"/>
        <w:spacing w:line="245" w:lineRule="auto"/>
      </w:pPr>
      <w:r w:rsidRPr="00611698">
        <w:rPr>
          <w:rFonts w:hint="eastAsia"/>
        </w:rPr>
        <w:t>水富：“林长制”促进山清水秀天蓝民富</w:t>
      </w:r>
    </w:p>
    <w:p w:rsidR="00442DE3" w:rsidRDefault="00442DE3" w:rsidP="00442DE3">
      <w:pPr>
        <w:spacing w:line="245" w:lineRule="auto"/>
        <w:ind w:firstLineChars="200" w:firstLine="420"/>
      </w:pPr>
      <w:r>
        <w:rPr>
          <w:rFonts w:hint="eastAsia"/>
        </w:rPr>
        <w:t>自</w:t>
      </w:r>
      <w:r>
        <w:t>2021</w:t>
      </w:r>
      <w:r>
        <w:t>年</w:t>
      </w:r>
      <w:r>
        <w:t>12</w:t>
      </w:r>
      <w:r>
        <w:t>月以来，水富市深入贯彻落实习近平生态文明思想，全面落实林长制工作要求，层层压实责任，切实扛起保护发展林草资源的责任，在国土绿化、资源保护管理、自然保护地体系建设、野生动植物保护、森林草原火灾防控等方面取得明显成效，推动林草事业高质量发展，迈向山清水秀天蓝民富的更好明天。</w:t>
      </w:r>
    </w:p>
    <w:p w:rsidR="00442DE3" w:rsidRDefault="00442DE3" w:rsidP="00442DE3">
      <w:pPr>
        <w:spacing w:line="245" w:lineRule="auto"/>
        <w:ind w:firstLineChars="200" w:firstLine="420"/>
      </w:pPr>
      <w:r>
        <w:rPr>
          <w:rFonts w:hint="eastAsia"/>
        </w:rPr>
        <w:t>高位推动，网络管理</w:t>
      </w:r>
    </w:p>
    <w:p w:rsidR="00442DE3" w:rsidRDefault="00442DE3" w:rsidP="00442DE3">
      <w:pPr>
        <w:spacing w:line="245" w:lineRule="auto"/>
        <w:ind w:firstLineChars="200" w:firstLine="420"/>
      </w:pPr>
      <w:r>
        <w:rPr>
          <w:rFonts w:hint="eastAsia"/>
        </w:rPr>
        <w:t>成立由水富市委、市政府主要领导担任总林长，相关部门主要负责人为成员的林长制领导小组，林长制办公室设在市林草局；建立林长制会议、林长巡林、工作督察、信息公开等</w:t>
      </w:r>
      <w:r>
        <w:t>6</w:t>
      </w:r>
      <w:r>
        <w:t>项林长制运行制度，有序推动工作开展，保障林长制落地落实。按照</w:t>
      </w:r>
      <w:r>
        <w:t>“</w:t>
      </w:r>
      <w:r>
        <w:t>全域覆盖、网格管理、部门联动、群众参与</w:t>
      </w:r>
      <w:r>
        <w:t>”</w:t>
      </w:r>
      <w:r>
        <w:t>的思路，坚持</w:t>
      </w:r>
      <w:r>
        <w:t>“</w:t>
      </w:r>
      <w:r>
        <w:t>问题导向、示范引领、因林施策</w:t>
      </w:r>
      <w:r>
        <w:t>”</w:t>
      </w:r>
      <w:r>
        <w:t>原则，全市</w:t>
      </w:r>
      <w:r>
        <w:t>4</w:t>
      </w:r>
      <w:r>
        <w:t>个镇（街道）、</w:t>
      </w:r>
      <w:r>
        <w:t>27</w:t>
      </w:r>
      <w:r>
        <w:t>个村（社区）均结合实际制定林长制实施方案（计划）</w:t>
      </w:r>
      <w:r>
        <w:t>31</w:t>
      </w:r>
      <w:r>
        <w:t>份，明确工作思路和目标任务。</w:t>
      </w:r>
    </w:p>
    <w:p w:rsidR="00442DE3" w:rsidRDefault="00442DE3" w:rsidP="00442DE3">
      <w:pPr>
        <w:spacing w:line="245" w:lineRule="auto"/>
        <w:ind w:firstLineChars="200" w:firstLine="420"/>
      </w:pPr>
      <w:r>
        <w:rPr>
          <w:rFonts w:hint="eastAsia"/>
        </w:rPr>
        <w:t>全市确定</w:t>
      </w:r>
      <w:r>
        <w:t>2</w:t>
      </w:r>
      <w:r>
        <w:t>名总林长、</w:t>
      </w:r>
      <w:r>
        <w:t>6</w:t>
      </w:r>
      <w:r>
        <w:t>名县级林长，设镇级总林长及林长共</w:t>
      </w:r>
      <w:r>
        <w:t>35</w:t>
      </w:r>
      <w:r>
        <w:t>人，积极构建三级林长责任体系，巩固</w:t>
      </w:r>
      <w:r>
        <w:t>43.9</w:t>
      </w:r>
      <w:r>
        <w:t>万亩森林增长目标；围绕森林保护和发展，落实专管员</w:t>
      </w:r>
      <w:r>
        <w:t>470</w:t>
      </w:r>
      <w:r>
        <w:t>人，划分责任区</w:t>
      </w:r>
      <w:r>
        <w:t>64</w:t>
      </w:r>
      <w:r>
        <w:t>个，发放巡林记录</w:t>
      </w:r>
      <w:r>
        <w:t>800</w:t>
      </w:r>
      <w:r>
        <w:t>本，推进网格化管理，实现</w:t>
      </w:r>
      <w:r>
        <w:t>“</w:t>
      </w:r>
      <w:r>
        <w:t>一山一坡</w:t>
      </w:r>
      <w:r>
        <w:t>”“</w:t>
      </w:r>
      <w:r>
        <w:t>一园一林</w:t>
      </w:r>
      <w:r>
        <w:t>”</w:t>
      </w:r>
      <w:r>
        <w:t>专人管理、责任到人、全域覆盖。</w:t>
      </w:r>
    </w:p>
    <w:p w:rsidR="00442DE3" w:rsidRDefault="00442DE3" w:rsidP="00442DE3">
      <w:pPr>
        <w:spacing w:line="245" w:lineRule="auto"/>
        <w:ind w:firstLineChars="200" w:firstLine="420"/>
      </w:pPr>
      <w:r>
        <w:rPr>
          <w:rFonts w:hint="eastAsia"/>
        </w:rPr>
        <w:t>压实责任，严格考核</w:t>
      </w:r>
    </w:p>
    <w:p w:rsidR="00442DE3" w:rsidRDefault="00442DE3" w:rsidP="00442DE3">
      <w:pPr>
        <w:spacing w:line="245" w:lineRule="auto"/>
        <w:ind w:firstLineChars="200" w:firstLine="420"/>
      </w:pPr>
      <w:r>
        <w:rPr>
          <w:rFonts w:hint="eastAsia"/>
        </w:rPr>
        <w:t>水富市委、市政府将林长制工作与年度综合目标考核挂钩，实行目标责任追究制度，压实各级党委、政府保护发展林草资源的主体责任，抓住“关键少数”强化组织领导，林长办分级实施了年度林长制目标责任考核，进一步增强林草资源保护合力，推动构建水富林草资源保护发展新格局。各镇（街道）制定了林长制工作管理和考核办法，促进了林长制工作有章可循、推进有力。</w:t>
      </w:r>
    </w:p>
    <w:p w:rsidR="00442DE3" w:rsidRDefault="00442DE3" w:rsidP="00442DE3">
      <w:pPr>
        <w:spacing w:line="245" w:lineRule="auto"/>
        <w:ind w:firstLineChars="200" w:firstLine="420"/>
      </w:pPr>
      <w:r>
        <w:rPr>
          <w:rFonts w:hint="eastAsia"/>
        </w:rPr>
        <w:t>全市做深、做实、做细林长制工作，努力实现“山有人管、林有人造、树有人管、责有人担”的目标。严格执行县级林长每季度</w:t>
      </w:r>
      <w:r>
        <w:t>1</w:t>
      </w:r>
      <w:r>
        <w:t>次、镇级林长每月</w:t>
      </w:r>
      <w:r>
        <w:t>1</w:t>
      </w:r>
      <w:r>
        <w:t>次、村级林长每月</w:t>
      </w:r>
      <w:r>
        <w:t>2</w:t>
      </w:r>
      <w:r>
        <w:t>次的巡林频次。截至目前，县级林长巡林达</w:t>
      </w:r>
      <w:r>
        <w:t>46</w:t>
      </w:r>
      <w:r>
        <w:t>人次，解决重点难点问题</w:t>
      </w:r>
      <w:r>
        <w:t>2</w:t>
      </w:r>
      <w:r>
        <w:t>个。切实加强对保护地的管理，确保森林生长量大于消耗量，将管护人员划分到每个片区，落实到山头地块，并签订管护承包合同，做到责任明确，分工合作。对护林员实行扣减</w:t>
      </w:r>
      <w:r>
        <w:t>300</w:t>
      </w:r>
      <w:r>
        <w:t>元作为风险抵押金，年终通过各项工作量化考核，确定奖惩，对管护不力的管护人员予以解聘。</w:t>
      </w:r>
    </w:p>
    <w:p w:rsidR="00442DE3" w:rsidRDefault="00442DE3" w:rsidP="00442DE3">
      <w:pPr>
        <w:spacing w:line="245" w:lineRule="auto"/>
        <w:ind w:firstLineChars="200" w:firstLine="420"/>
      </w:pPr>
      <w:r>
        <w:rPr>
          <w:rFonts w:hint="eastAsia"/>
        </w:rPr>
        <w:t>强化宣传，入脑入心</w:t>
      </w:r>
    </w:p>
    <w:p w:rsidR="00442DE3" w:rsidRDefault="00442DE3" w:rsidP="00442DE3">
      <w:pPr>
        <w:spacing w:line="245" w:lineRule="auto"/>
        <w:ind w:firstLineChars="200" w:firstLine="420"/>
      </w:pPr>
      <w:r>
        <w:rPr>
          <w:rFonts w:hint="eastAsia"/>
        </w:rPr>
        <w:t>发挥好宣传引领作用，增强全民护绿意识，实现“由要我保护发展向我要保护发展”的转变，推进美丽水富建设进程。多渠道、多形式宣传野生动物植物资源保护、护林防火、生物多样性保护等法律法规，县级林长办制作悬挂宣传标语</w:t>
      </w:r>
      <w:r>
        <w:t>21</w:t>
      </w:r>
      <w:r>
        <w:t>条，电子显示屏滚动宣传标语</w:t>
      </w:r>
      <w:r>
        <w:t>28</w:t>
      </w:r>
      <w:r>
        <w:t>条次，通过城乡大小喇叭每天中午</w:t>
      </w:r>
      <w:r>
        <w:t>12</w:t>
      </w:r>
      <w:r>
        <w:t>时和下午</w:t>
      </w:r>
      <w:r>
        <w:t>6</w:t>
      </w:r>
      <w:r>
        <w:t>时定时播放宣传，出动防火宣传车巡回宣传，专管员、护林员入户宣传，发动广大群众参与林草资源保护，增强全民生态资源保护意识，让践行</w:t>
      </w:r>
      <w:r>
        <w:t>“</w:t>
      </w:r>
      <w:r>
        <w:t>两山</w:t>
      </w:r>
      <w:r>
        <w:t>”</w:t>
      </w:r>
      <w:r>
        <w:t>理念、推动林草事业发展成为每一个水富人的共识。</w:t>
      </w:r>
    </w:p>
    <w:p w:rsidR="00442DE3" w:rsidRDefault="00442DE3" w:rsidP="00442DE3">
      <w:pPr>
        <w:spacing w:line="245" w:lineRule="auto"/>
        <w:ind w:firstLineChars="200" w:firstLine="420"/>
      </w:pPr>
      <w:r>
        <w:rPr>
          <w:rFonts w:hint="eastAsia"/>
        </w:rPr>
        <w:t>加强信息化建设推动林长制工作落实，除了推广运用巡林</w:t>
      </w:r>
      <w:r>
        <w:t>App</w:t>
      </w:r>
      <w:r>
        <w:t>以外，还在林长制公示牌中对相关林长制工作信息进行信息化展示，通过公示牌上的二维码展示相关工作信息。</w:t>
      </w:r>
    </w:p>
    <w:p w:rsidR="00442DE3" w:rsidRDefault="00442DE3" w:rsidP="00442DE3">
      <w:pPr>
        <w:spacing w:line="245" w:lineRule="auto"/>
        <w:ind w:firstLineChars="200" w:firstLine="420"/>
      </w:pPr>
      <w:r>
        <w:rPr>
          <w:rFonts w:hint="eastAsia"/>
        </w:rPr>
        <w:t>创新机制，形成合力</w:t>
      </w:r>
    </w:p>
    <w:p w:rsidR="00442DE3" w:rsidRDefault="00442DE3" w:rsidP="00442DE3">
      <w:pPr>
        <w:spacing w:line="245" w:lineRule="auto"/>
        <w:ind w:firstLineChars="200" w:firstLine="420"/>
      </w:pPr>
      <w:r>
        <w:rPr>
          <w:rFonts w:hint="eastAsia"/>
        </w:rPr>
        <w:t>创新工作体制机制，把林长制与森林警长工作密切结合，全面实行森林警长制，策应林长制，构建责任明晰、协同高效、打防结合、治理有力的森林资源保护机制。建立市、镇（街道）、村（社区）三级公安机关森林警长制，镇、村（社区）两级森林警长由派出所所长和片区民警担任，负责辖区涉林违法犯罪情报收集，犯罪线索排查、涉林犯罪行为打击、矛盾纠纷化解、配合镇、村林长日常森林巡护等具体工作，统筹推进森林警长制各项工作，实现了情报信息互通、常态化研判会商、“平安林区”共创共建、行政执法衔接等工作有序推进，形成工作合力。为了确保水富铜锣坝自然保护区野生动植物和自然资源安全，森林警察大队结合自身职责，专门成立森警大队铜锣坝三中队，与林草局专职护林员以及铜锣坝旅游公司三家联合开展日常巡查巡护工作，及时了解掌握铜锣坝自然保护区社会治安动态，严厉打击破坏森林资源违法犯罪行为，遏制了林区“三乱”行为，维护了林区秩序，实现旅游开发与保护协同推进。</w:t>
      </w:r>
    </w:p>
    <w:p w:rsidR="00442DE3" w:rsidRDefault="00442DE3" w:rsidP="00442DE3">
      <w:pPr>
        <w:spacing w:line="245" w:lineRule="auto"/>
        <w:ind w:firstLineChars="200" w:firstLine="420"/>
      </w:pPr>
      <w:r>
        <w:rPr>
          <w:rFonts w:hint="eastAsia"/>
        </w:rPr>
        <w:t>境内铜锣坝国家森林公园成立专门的巡山护林队伍、储备应急保障物资、建立健全管理管护措施、购置消防车辆、建设森林防火智慧监测系统和指挥中心，承担森林“三防”管护主体责任，开展平安林区建设，防止森林火灾的发生，实现“水更清天更蓝”的保护目标。</w:t>
      </w:r>
    </w:p>
    <w:p w:rsidR="00442DE3" w:rsidRDefault="00442DE3" w:rsidP="00442DE3">
      <w:pPr>
        <w:spacing w:line="245" w:lineRule="auto"/>
        <w:ind w:firstLineChars="200" w:firstLine="420"/>
      </w:pPr>
      <w:r>
        <w:rPr>
          <w:rFonts w:hint="eastAsia"/>
        </w:rPr>
        <w:t>加强统筹，助推发展</w:t>
      </w:r>
    </w:p>
    <w:p w:rsidR="00442DE3" w:rsidRDefault="00442DE3" w:rsidP="00442DE3">
      <w:pPr>
        <w:spacing w:line="245" w:lineRule="auto"/>
        <w:ind w:firstLineChars="200" w:firstLine="420"/>
      </w:pPr>
      <w:r>
        <w:rPr>
          <w:rFonts w:hint="eastAsia"/>
        </w:rPr>
        <w:t>水富市各级林长在履职过程中，积极围绕林业产业发展、绿美行动、要素保障等工作抓大事、办要事。统筹乡村振兴和林产业发展，各级林长积极对涉林公司和林产业大户开展政策支持、产业扶持、技术指导、营销引导、基地改造、品牌打造等相关工作，太平镇总林长积极帮助水富致诚农业开发有限公司解决竹笋加工厂用地、环评、水电等问题，推动了项目建设加快推进。</w:t>
      </w:r>
      <w:r>
        <w:t>2022</w:t>
      </w:r>
      <w:r>
        <w:t>年获得批准使用林地面积</w:t>
      </w:r>
      <w:r>
        <w:t>138.6</w:t>
      </w:r>
      <w:r>
        <w:t>公顷，审批各类建设项目</w:t>
      </w:r>
      <w:r>
        <w:t>30</w:t>
      </w:r>
      <w:r>
        <w:t>个；累计完成绿美行动苗木种植</w:t>
      </w:r>
      <w:r>
        <w:t>476.88</w:t>
      </w:r>
      <w:r>
        <w:t>万株，打造绿美示范点位</w:t>
      </w:r>
      <w:r>
        <w:t>59</w:t>
      </w:r>
      <w:r>
        <w:t>个。</w:t>
      </w:r>
    </w:p>
    <w:p w:rsidR="00442DE3" w:rsidRDefault="00442DE3" w:rsidP="00442DE3">
      <w:pPr>
        <w:spacing w:line="245" w:lineRule="auto"/>
        <w:ind w:firstLineChars="200" w:firstLine="420"/>
      </w:pPr>
      <w:r>
        <w:rPr>
          <w:rFonts w:hint="eastAsia"/>
        </w:rPr>
        <w:t>聚焦水富经开区招商引资新能源新材料项目，积极申报“水富经开区两废循环化改造”“水富经开区绿色低碳园区建设”等项目。通过项目建设，新能源电池材料及其配套产业在园区规模化、集群化发展，实现了绿色、高质量发展，推动了水富生态文明建设纵向深入推进。目前，水富市经开区已建成面积</w:t>
      </w:r>
      <w:r>
        <w:t>93.26</w:t>
      </w:r>
      <w:r>
        <w:t>万平方米，其中绿地面积</w:t>
      </w:r>
      <w:r>
        <w:t>18.66</w:t>
      </w:r>
      <w:r>
        <w:t>万平方米，绿地率为</w:t>
      </w:r>
      <w:r>
        <w:t>20.01%</w:t>
      </w:r>
      <w:r>
        <w:t>，</w:t>
      </w:r>
      <w:r>
        <w:t>“</w:t>
      </w:r>
      <w:r>
        <w:t>绿美</w:t>
      </w:r>
      <w:r>
        <w:t>+</w:t>
      </w:r>
      <w:r>
        <w:t>产业</w:t>
      </w:r>
      <w:r>
        <w:t>”</w:t>
      </w:r>
      <w:r>
        <w:t>融合充分，达到《云南省绿美园区推优学优方案》中经开区建成区绿地率标准。</w:t>
      </w:r>
    </w:p>
    <w:p w:rsidR="00442DE3" w:rsidRDefault="00442DE3" w:rsidP="00442DE3">
      <w:pPr>
        <w:spacing w:line="245" w:lineRule="auto"/>
        <w:ind w:firstLineChars="200" w:firstLine="420"/>
      </w:pPr>
      <w:r>
        <w:rPr>
          <w:rFonts w:hint="eastAsia"/>
        </w:rPr>
        <w:t>绿美行动，美化家园</w:t>
      </w:r>
    </w:p>
    <w:p w:rsidR="00442DE3" w:rsidRDefault="00442DE3" w:rsidP="00442DE3">
      <w:pPr>
        <w:spacing w:line="245" w:lineRule="auto"/>
        <w:ind w:firstLineChars="200" w:firstLine="420"/>
      </w:pPr>
      <w:r>
        <w:rPr>
          <w:rFonts w:hint="eastAsia"/>
        </w:rPr>
        <w:t>为实现“生态水富、绿色水富、美丽水富”和在生态文明建设上当标杆的目标，水富市多措并举推进林长制和绿美行动工作。从</w:t>
      </w:r>
      <w:r>
        <w:t>2022</w:t>
      </w:r>
      <w:r>
        <w:t>年起，用</w:t>
      </w:r>
      <w:r>
        <w:t>3</w:t>
      </w:r>
      <w:r>
        <w:t>年时间，全面开展全域绿化美化行动，重点在水富市村庄植树造林、栽花种草，广泛种植具有乡土特色的绿化树种，打造生态宜居的美丽乡村。以创建</w:t>
      </w:r>
      <w:r>
        <w:t>“</w:t>
      </w:r>
      <w:r>
        <w:t>园林城市</w:t>
      </w:r>
      <w:r>
        <w:t>”</w:t>
      </w:r>
      <w:r>
        <w:t>为抓手，深入开展城镇绿化美化，不断完善公共绿地、居住庭院绿地、园区绿地、城镇面山绿地、生产绿地和风景林地等网格绿化美化，将长江</w:t>
      </w:r>
      <w:r>
        <w:t>“</w:t>
      </w:r>
      <w:r>
        <w:t>十年禁渔</w:t>
      </w:r>
      <w:r>
        <w:t>”</w:t>
      </w:r>
      <w:r>
        <w:t>等重要生态系统保护工程项目融入</w:t>
      </w:r>
      <w:r>
        <w:t>“</w:t>
      </w:r>
      <w:r>
        <w:t>绿美行动</w:t>
      </w:r>
      <w:r>
        <w:t>”</w:t>
      </w:r>
      <w:r>
        <w:t>，着力打造</w:t>
      </w:r>
      <w:r>
        <w:t>“</w:t>
      </w:r>
      <w:r>
        <w:t>绿美水富</w:t>
      </w:r>
      <w:r>
        <w:t>”</w:t>
      </w:r>
      <w:r>
        <w:t>。自</w:t>
      </w:r>
      <w:r>
        <w:t>“</w:t>
      </w:r>
      <w:r>
        <w:t>绿美行动</w:t>
      </w:r>
      <w:r>
        <w:t>”</w:t>
      </w:r>
      <w:r>
        <w:t>启动以来，水富市各级</w:t>
      </w:r>
      <w:r>
        <w:rPr>
          <w:rFonts w:hint="eastAsia"/>
        </w:rPr>
        <w:t>各部门紧紧围绕“绿美村庄、绿美乡镇、绿美面山、绿美公路、绿美园区、绿美河库、绿美景区、绿美陵园”</w:t>
      </w:r>
      <w:r>
        <w:t>8</w:t>
      </w:r>
      <w:r>
        <w:t>个专项行动有序推进各项工作。截至目前，已新植绿化苗木、灌木和花草共计</w:t>
      </w:r>
      <w:r>
        <w:t>95</w:t>
      </w:r>
      <w:r>
        <w:t>万余株（丛）。</w:t>
      </w:r>
    </w:p>
    <w:p w:rsidR="00442DE3" w:rsidRDefault="00442DE3" w:rsidP="00442DE3">
      <w:pPr>
        <w:spacing w:line="245" w:lineRule="auto"/>
        <w:ind w:firstLineChars="200" w:firstLine="420"/>
      </w:pPr>
      <w:r>
        <w:rPr>
          <w:rFonts w:hint="eastAsia"/>
        </w:rPr>
        <w:t>水富市在“绿美行动”中，着力打造一批绿化美化示范样板点，推动全域绿化美化工作。从公园、街区延伸到单位、小区、巷道，与老旧小区改造相结合，按照“后院前置、后绿前移”思路，拆除原本阻断小区、广场的设施，串联成互通、开放的绿色空间，实现围院通透式绿化与道路绿地相互融合，打造各具特色的社区绿化样板。秉承“公园城市”建设理念，围绕“一港、两江、三园”景观格局，新建改建城市公园</w:t>
      </w:r>
      <w:r>
        <w:t>11</w:t>
      </w:r>
      <w:r>
        <w:t>个，新增绿地</w:t>
      </w:r>
      <w:r>
        <w:t>29.81</w:t>
      </w:r>
      <w:r>
        <w:t>公顷。建设绿美社区，聘请专业设计单位对计划改造小区进行规划设计，严格按图施工，目前，已成功创建云天化小区、国税小区等</w:t>
      </w:r>
      <w:r>
        <w:t>5</w:t>
      </w:r>
      <w:r>
        <w:rPr>
          <w:rFonts w:hint="eastAsia"/>
        </w:rPr>
        <w:t>个绿美社区，新种桂花树、罗汉松、小叶榕等</w:t>
      </w:r>
      <w:r>
        <w:t>300</w:t>
      </w:r>
      <w:r>
        <w:t>余株，新植草坪、小灌木等</w:t>
      </w:r>
      <w:r>
        <w:t>1</w:t>
      </w:r>
      <w:r>
        <w:t>万余平方米。定期更换时令花草。每年在高速公路路口、云天大道、长江大道等城市主要道路和重要节点摆放、更换时令花草</w:t>
      </w:r>
      <w:r>
        <w:t>4—6</w:t>
      </w:r>
      <w:r>
        <w:t>次，提升绿化景观档次，确保四季见花，增添城区色彩。</w:t>
      </w:r>
    </w:p>
    <w:p w:rsidR="00442DE3" w:rsidRDefault="00442DE3" w:rsidP="00442DE3">
      <w:pPr>
        <w:spacing w:line="245" w:lineRule="auto"/>
        <w:ind w:firstLineChars="200" w:firstLine="420"/>
      </w:pPr>
      <w:r>
        <w:rPr>
          <w:rFonts w:hint="eastAsia"/>
        </w:rPr>
        <w:t>目前，水富城市建成区各类绿地面积达</w:t>
      </w:r>
      <w:r>
        <w:t>532.19</w:t>
      </w:r>
      <w:r>
        <w:t>公顷，绿地率达</w:t>
      </w:r>
      <w:r>
        <w:t>41.9%</w:t>
      </w:r>
      <w:r>
        <w:t>，绿化覆盖率达</w:t>
      </w:r>
      <w:r>
        <w:t>44.34%</w:t>
      </w:r>
      <w:r>
        <w:t>，人均公园绿地面积</w:t>
      </w:r>
      <w:r>
        <w:t>13.53</w:t>
      </w:r>
      <w:r>
        <w:t>平方米，基本实现</w:t>
      </w:r>
      <w:r>
        <w:t>“300</w:t>
      </w:r>
      <w:r>
        <w:t>米见绿，</w:t>
      </w:r>
      <w:r>
        <w:t>500</w:t>
      </w:r>
      <w:r>
        <w:t>米见园</w:t>
      </w:r>
      <w:r>
        <w:t>”</w:t>
      </w:r>
      <w:r>
        <w:t>的目标，广大市民的获得感、幸福感进一步增强。水富市绿化美化成效明显，生态环境持续向好，</w:t>
      </w:r>
      <w:r>
        <w:t>2022</w:t>
      </w:r>
      <w:r>
        <w:t>年获得</w:t>
      </w:r>
      <w:r>
        <w:t>“</w:t>
      </w:r>
      <w:r>
        <w:t>中国天然氧吧</w:t>
      </w:r>
      <w:r>
        <w:t>”</w:t>
      </w:r>
      <w:r>
        <w:t>称号，在</w:t>
      </w:r>
      <w:r>
        <w:t>2022</w:t>
      </w:r>
      <w:r>
        <w:t>年度昭通市林长制工作考评中，水富市考核获排名第一的好成绩。</w:t>
      </w:r>
    </w:p>
    <w:p w:rsidR="00442DE3" w:rsidRDefault="00442DE3" w:rsidP="00330CE9">
      <w:pPr>
        <w:spacing w:line="245" w:lineRule="auto"/>
        <w:jc w:val="right"/>
      </w:pPr>
      <w:r w:rsidRPr="00611698">
        <w:rPr>
          <w:rFonts w:hint="eastAsia"/>
        </w:rPr>
        <w:t>微水富</w:t>
      </w:r>
      <w:r>
        <w:rPr>
          <w:rFonts w:hint="eastAsia"/>
        </w:rPr>
        <w:t>2023-8-31</w:t>
      </w:r>
    </w:p>
    <w:p w:rsidR="00442DE3" w:rsidRDefault="00442DE3" w:rsidP="00BC2514">
      <w:pPr>
        <w:sectPr w:rsidR="00442DE3" w:rsidSect="00BC2514">
          <w:type w:val="continuous"/>
          <w:pgSz w:w="11906" w:h="16838"/>
          <w:pgMar w:top="1644" w:right="1236" w:bottom="1418" w:left="1814" w:header="851" w:footer="907" w:gutter="0"/>
          <w:pgNumType w:start="1"/>
          <w:cols w:space="720"/>
          <w:docGrid w:type="lines" w:linePitch="341" w:charSpace="2373"/>
        </w:sectPr>
      </w:pPr>
    </w:p>
    <w:p w:rsidR="001523CB" w:rsidRDefault="001523CB"/>
    <w:sectPr w:rsidR="001523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2DE3"/>
    <w:rsid w:val="001523CB"/>
    <w:rsid w:val="00442D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2D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2D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2702</Characters>
  <Application>Microsoft Office Word</Application>
  <DocSecurity>0</DocSecurity>
  <Lines>22</Lines>
  <Paragraphs>6</Paragraphs>
  <ScaleCrop>false</ScaleCrop>
  <Company>Microsoft</Company>
  <LinksUpToDate>false</LinksUpToDate>
  <CharactersWithSpaces>3169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2023-09-05T10:02:00Z</dcterms:created>
</cp:coreProperties>
</file>