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3E4" w:rsidRPr="005F4D7C" w:rsidRDefault="000673E4" w:rsidP="005F4D7C">
      <w:pPr>
        <w:pStyle w:val="1"/>
      </w:pPr>
      <w:r w:rsidRPr="005F4D7C">
        <w:rPr>
          <w:rFonts w:hint="eastAsia"/>
        </w:rPr>
        <w:t>江苏张家港：以文明实践之力助推城乡精神文明建设融合发展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习近平总书记在江苏考察时强调要“扎实开展城乡精神文明创建，加强公民道德建设，推进书香社会建设，提高社会现代文明程度。”文明实践，是精神文明建设的重要组成部分，与文明培育、文明创建工作互为补充、相互促进。近年来，江苏省张家港市聚焦推进城乡精神文明建设融合发展，高标准高质量推进新时代文明实践中心建设，以全域覆盖的组织网络畅通城乡要素流动，以精准多元的实践供给推进城乡文明共享，以体系健全的志愿服务激发发展内生动力，助力提升城乡社会文明程度，为“强富美高”新江苏现代化建设的张家港实践提供强劲支撑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立体式构建文明实践组织网络，畅通城乡精神文明建设要素流动的渠道载体。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党的二十大报告提出，“坚持城乡融合发展，畅通城乡要素流动”。张家港市着眼于畅通城乡精神文明建设要素流动，聚力打造立体式文明实践工作体系，推动建成“中心、分中心、所、站、点”五层组织链，建立健全联席会议、挂钩联系等机制，开发线上文明实践平台，全面畅通城乡精神文明建设要素流动、优化资源配置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加强顶层设计。挂牌成立张家港市新时代文明实践中心，市委书记担任中心主任，明确“一把手”为“第一责任人”。在整合机构、阵地的基础上，成立市委直属正科级建制事业单位——张家港市新时代文明实践工作指导中心，紧扣“</w:t>
      </w:r>
      <w:r>
        <w:t>14536”</w:t>
      </w:r>
      <w:r>
        <w:t>总要求履职尽责。印发《张家港市深化拓展新时代文明实践中心建设的实施意见》《张家港市城乡文明大融合行动实施方案》《张家港市文明行为促进攻坚行动实施方案》等综合性指导文件，统筹部署推进各项工作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加强纵向贯通。立足协同运行理论宣讲、教育服务、文化服务、科技科普、健身体育五大平台，推动市委党校、市教育局等建立</w:t>
      </w:r>
      <w:r>
        <w:t>9</w:t>
      </w:r>
      <w:r>
        <w:t>大文明实践分中心，在</w:t>
      </w:r>
      <w:r>
        <w:t>11</w:t>
      </w:r>
      <w:r>
        <w:t>个区镇（街道）成立新时代文明实践所，在</w:t>
      </w:r>
      <w:r>
        <w:t>273</w:t>
      </w:r>
      <w:r>
        <w:t>个村（社区）设立新时代文明实践站，培育</w:t>
      </w:r>
      <w:r>
        <w:t>1000</w:t>
      </w:r>
      <w:r>
        <w:t>多个新时代文明实践点。在此基础上，通过纳入考核体系、发布责任清单、定期述职考评等明确各级党组织书记负总责、抓落实，实现文明实践工作体系在城乡之间一贯到底、直通基层末梢。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加强横向联动。由新时代文明实践工作指导中心牵头，每季度组织成员单位召开联席会议，专题攻坚推动重点任务。综合协调文化、科技、教育、民政等部门系统力量，全市</w:t>
      </w:r>
      <w:r>
        <w:t>98</w:t>
      </w:r>
      <w:r>
        <w:t>家单位与基层文明实践所、站结成对子，常态开展挂钩联系指导。成立</w:t>
      </w:r>
      <w:r>
        <w:t>“</w:t>
      </w:r>
      <w:r>
        <w:t>张家港市文明实践基金</w:t>
      </w:r>
      <w:r>
        <w:t>”</w:t>
      </w:r>
      <w:r>
        <w:t>，以财政资金为种子，吸引撬动社会爱心资金和力量。全力推动各方资源，在</w:t>
      </w:r>
      <w:r>
        <w:t>“</w:t>
      </w:r>
      <w:r>
        <w:t>市新时代文明实践中心</w:t>
      </w:r>
      <w:r>
        <w:t>”</w:t>
      </w:r>
      <w:r>
        <w:t>一个总平台下，围绕城乡精神文明建设靶向发力、同频共振。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加强全域联通。深度融合文明实践和融媒体两中心，建成文明实践智慧云平台，与今日张家港市</w:t>
      </w:r>
      <w:r>
        <w:t>App</w:t>
      </w:r>
      <w:r>
        <w:t>、党政通政务系统互融互通，集聚阵地展示、资源调配、热度分析、供需对接等功能，全面掌握、统筹协调全市文明实践工作，通过数字赋能，从地域、时空两个维度拓宽延展文明实践组织网络。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精准化推送文明实践服务内容，在城乡文明深度共享中服务群众凝聚群众。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习近平总书记指出，“加强社会主义精神文明建设，围绕举旗帜、聚民心、育新人、兴文化、展形象的使命任务，促进满足人民文化需求和增强人民精神力量相统一”。张家港市着眼于凝聚群众、引导群众，以文化人、成风化俗，坚持以群众需求为导向，做深做实送理论、送文明、送服务，以月月有安排、周周有行动、天天有活动的生动文明实践，滋润人心、德化人心、凝聚人心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推动宣讲“走深”。发挥新时代文明实践中心（所、站）根植基层、面向群众的优势，在市、镇、村三级层面组建“机关干部</w:t>
      </w:r>
      <w:r>
        <w:t>+</w:t>
      </w:r>
      <w:r>
        <w:t>党务工作者</w:t>
      </w:r>
      <w:r>
        <w:t>”“</w:t>
      </w:r>
      <w:r>
        <w:t>理论专家</w:t>
      </w:r>
      <w:r>
        <w:t>+</w:t>
      </w:r>
      <w:r>
        <w:t>学者</w:t>
      </w:r>
      <w:r>
        <w:t>”“</w:t>
      </w:r>
      <w:r>
        <w:t>百姓名嘴</w:t>
      </w:r>
      <w:r>
        <w:t>+</w:t>
      </w:r>
      <w:r>
        <w:t>群众</w:t>
      </w:r>
      <w:r>
        <w:t>”</w:t>
      </w:r>
      <w:r>
        <w:t>等多层级宣讲队伍，打造</w:t>
      </w:r>
      <w:r>
        <w:t>“</w:t>
      </w:r>
      <w:r>
        <w:t>求是读书汇</w:t>
      </w:r>
      <w:r>
        <w:t>”“</w:t>
      </w:r>
      <w:r>
        <w:t>追梦讲堂</w:t>
      </w:r>
      <w:r>
        <w:t>”“</w:t>
      </w:r>
      <w:r>
        <w:t>初心学堂</w:t>
      </w:r>
      <w:r>
        <w:t>”“</w:t>
      </w:r>
      <w:r>
        <w:t>文艺思政课</w:t>
      </w:r>
      <w:r>
        <w:t>”</w:t>
      </w:r>
      <w:r>
        <w:t>等宣讲载体，以</w:t>
      </w:r>
      <w:r>
        <w:t>“</w:t>
      </w:r>
      <w:r>
        <w:t>文艺</w:t>
      </w:r>
      <w:r>
        <w:t>+</w:t>
      </w:r>
      <w:r>
        <w:t>理论</w:t>
      </w:r>
      <w:r>
        <w:t>”“</w:t>
      </w:r>
      <w:r>
        <w:t>故事</w:t>
      </w:r>
      <w:r>
        <w:t>+</w:t>
      </w:r>
      <w:r>
        <w:t>政策</w:t>
      </w:r>
      <w:r>
        <w:t>”“</w:t>
      </w:r>
      <w:r>
        <w:t>理论</w:t>
      </w:r>
      <w:r>
        <w:t>+</w:t>
      </w:r>
      <w:r>
        <w:t>游线</w:t>
      </w:r>
      <w:r>
        <w:t>”</w:t>
      </w:r>
      <w:r>
        <w:t>等形式，推出一批诗歌、文艺党课、快板评书、研学路线等，通过场景化、互动性、沉浸式宣讲，推动党的创新理论</w:t>
      </w:r>
      <w:r>
        <w:t>“</w:t>
      </w:r>
      <w:r>
        <w:t>飞入寻常百姓家</w:t>
      </w:r>
      <w:r>
        <w:t>”</w:t>
      </w:r>
      <w:r>
        <w:t>，守牢城乡精神文明建设的思想高地。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推动实践“走实”。通过党员、志愿者、网格员上门，设置百姓信箱、乡风文明志愿岗，新时代文明实践智慧云平台“张闻明帮你忙”等线上线下渠道，收集梳理群众“急难愁盼”。分类梳理共性、个性需求，并结合乡村振兴、社区治理、移风易俗需要，按照普惠性、特惠性、互惠性三大类别，以基层文明实践所、站、点为阵地，组织实施“科普大篷车”“民法典百场宣讲”“青少年暑托班”“小候鸟在港城”“贴心小棉袄”“互助养老”等多元多样的文明实践志愿服务项目。文化、民生、科普等领域资源以文明实践志愿服务项目为载体，实现了城乡共享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推动服务“走心”。健全社会心理服务体系，率先提出“全民健心”理念，全域实施“全民健心工程”</w:t>
      </w:r>
      <w:r>
        <w:t>,</w:t>
      </w:r>
      <w:r>
        <w:t>在全国同类城市中建成首个心理科普馆、开发首个心理服务云平台、成立首家社会心理协会形成首份居民心态调查报告。依托心理关爱志愿服务支队，组建心理科普、心理疏导、心理危机干预、心树林等</w:t>
      </w:r>
      <w:r>
        <w:t xml:space="preserve">4 </w:t>
      </w:r>
      <w:r>
        <w:t>支专业心理志愿服务队，开展</w:t>
      </w:r>
      <w:r>
        <w:t>“</w:t>
      </w:r>
      <w:r>
        <w:t>心树林</w:t>
      </w:r>
      <w:r>
        <w:t>”“</w:t>
      </w:r>
      <w:r>
        <w:t>益心直通车</w:t>
      </w:r>
      <w:r>
        <w:t>”“</w:t>
      </w:r>
      <w:r>
        <w:t>悦心大讲堂</w:t>
      </w:r>
      <w:r>
        <w:t>”</w:t>
      </w:r>
      <w:r>
        <w:t>等活动</w:t>
      </w:r>
      <w:r>
        <w:t>,</w:t>
      </w:r>
      <w:r>
        <w:t>为各类人群提供全方位全周期全过程的专业心理服务。今年</w:t>
      </w:r>
      <w:r>
        <w:t>5</w:t>
      </w:r>
      <w:r>
        <w:t>月，</w:t>
      </w:r>
      <w:r>
        <w:t>“</w:t>
      </w:r>
      <w:r>
        <w:t>全民健心</w:t>
      </w:r>
      <w:r>
        <w:t>”</w:t>
      </w:r>
      <w:r>
        <w:t>案例入选全国社会心理服务体系建设优秀案例。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体系化推进文明实践志愿服务工作，激发城乡精神文明建设的内生动力。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习近平总书记强调，“我们必须充分调动人民群众参加精神文明建设的自觉性、积极性和创造性。”人民群众，是精神文明建设的主体力量。张家港市坚持面向全社会，以健全完善文明实践志愿服务体系为抓手，广泛动员引导城乡居民群众加入文明实践队伍，不断激发城乡精神文明建设的内生动力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注重团队培育，提升专业能力。成立全国首家县级城市志愿者学院，编印本土化的志愿服务教材</w:t>
      </w:r>
      <w:r>
        <w:t>4</w:t>
      </w:r>
      <w:r>
        <w:t>本，开办</w:t>
      </w:r>
      <w:r>
        <w:t>“</w:t>
      </w:r>
      <w:r>
        <w:t>志愿者云课堂</w:t>
      </w:r>
      <w:r>
        <w:t>”</w:t>
      </w:r>
      <w:r>
        <w:t>，打造学院</w:t>
      </w:r>
      <w:r>
        <w:t>“</w:t>
      </w:r>
      <w:r>
        <w:t>市、镇（行业）、基层单位</w:t>
      </w:r>
      <w:r>
        <w:t>”</w:t>
      </w:r>
      <w:r>
        <w:t>分级培训机制，引领组建体系化、组织化的志愿队伍，形成</w:t>
      </w:r>
      <w:r>
        <w:t>“</w:t>
      </w:r>
      <w:r>
        <w:t>主导力量</w:t>
      </w:r>
      <w:r>
        <w:t>+</w:t>
      </w:r>
      <w:r>
        <w:t>专业力量</w:t>
      </w:r>
      <w:r>
        <w:t>+</w:t>
      </w:r>
      <w:r>
        <w:t>骨干力量</w:t>
      </w:r>
      <w:r>
        <w:t>+</w:t>
      </w:r>
      <w:r>
        <w:t>社会力量</w:t>
      </w:r>
      <w:r>
        <w:t>”</w:t>
      </w:r>
      <w:r>
        <w:t>多元化队伍模式。目前，全市成立</w:t>
      </w:r>
      <w:r>
        <w:t>1330</w:t>
      </w:r>
      <w:r>
        <w:t>支志愿服务团队，其中行业专业志愿服务队</w:t>
      </w:r>
      <w:r>
        <w:t>83</w:t>
      </w:r>
      <w:r>
        <w:t>支；注册志愿者</w:t>
      </w:r>
      <w:r>
        <w:t>29.4</w:t>
      </w:r>
      <w:r>
        <w:t>万名，超过常住人口</w:t>
      </w:r>
      <w:r>
        <w:t>20.1%</w:t>
      </w:r>
      <w:r>
        <w:t>的张家港市民群众将参与文明实践志愿服务作为生活新常态。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完善激励机制，增强文化认同。在全国县级市中率先出台《张家港志愿者礼遇办法（试行）》，并优化升级，从志愿者荣誉评定、礼遇回馈及保障措施等方面完善礼遇激励机制，通过困难资助、免费保险、优惠公共服务、发放重大活动纪念证书、寄送表扬信、成立志愿者礼遇商户联盟提供社会化礼遇等措施，增强志愿者自豪感和荣誉感。每年评比选树一批学雷锋志愿服务先进典型，先后有</w:t>
      </w:r>
      <w:r>
        <w:t>8</w:t>
      </w:r>
      <w:r>
        <w:t>个项目（组织、个人）入选全国学雷锋志愿服务</w:t>
      </w:r>
      <w:r>
        <w:t>“</w:t>
      </w:r>
      <w:r>
        <w:t>四个</w:t>
      </w:r>
      <w:r>
        <w:t>100”</w:t>
      </w:r>
      <w:r>
        <w:t>先进典型，以典型的示范效应，广泛弘扬</w:t>
      </w:r>
      <w:r>
        <w:t>“</w:t>
      </w:r>
      <w:r>
        <w:t>我为人人、人人为我</w:t>
      </w:r>
      <w:r>
        <w:t>”</w:t>
      </w:r>
      <w:r>
        <w:t>的现代志愿服务理念。</w:t>
      </w:r>
    </w:p>
    <w:p w:rsidR="000673E4" w:rsidRDefault="000673E4" w:rsidP="000673E4">
      <w:pPr>
        <w:ind w:firstLineChars="200" w:firstLine="420"/>
        <w:jc w:val="left"/>
      </w:pPr>
      <w:r>
        <w:rPr>
          <w:rFonts w:hint="eastAsia"/>
        </w:rPr>
        <w:t>打造品牌项目，引导全民参与。启动“人人都是张闻明”市民文明实践修身行动，从个人、家庭、社会三个层面，开展文明健康、文明旅游、文明交通、移风易俗等</w:t>
      </w:r>
      <w:r>
        <w:t>15</w:t>
      </w:r>
      <w:r>
        <w:t>个项目，搭建市民群众参与文明实践、融入文明实践有效载体。建设</w:t>
      </w:r>
      <w:r>
        <w:t>“</w:t>
      </w:r>
      <w:r>
        <w:t>张闻明</w:t>
      </w:r>
      <w:r>
        <w:t>”</w:t>
      </w:r>
      <w:r>
        <w:t>志愿服务展示交流中心暨网络文明素养实践教育基地，打造文明实践志愿服务公益广告示范街，并以</w:t>
      </w:r>
      <w:r>
        <w:t>“</w:t>
      </w:r>
      <w:r>
        <w:t>张闻明</w:t>
      </w:r>
      <w:r>
        <w:t>1</w:t>
      </w:r>
      <w:r>
        <w:t>号</w:t>
      </w:r>
      <w:r>
        <w:t>”</w:t>
      </w:r>
      <w:r>
        <w:t>文明实践流动服务车、注册商标、冠名影院、专题融媒新闻行动等系列举措，营造处处可见、时时可感的文明实践宣传氛围，通过从时代发展和群众实践中孕育而来的</w:t>
      </w:r>
      <w:r>
        <w:t>“</w:t>
      </w:r>
      <w:r>
        <w:t>张闻明</w:t>
      </w:r>
      <w:r>
        <w:t>”</w:t>
      </w:r>
      <w:r>
        <w:t>品牌，引领城乡居民群众共建更高水平文</w:t>
      </w:r>
      <w:r>
        <w:rPr>
          <w:rFonts w:hint="eastAsia"/>
        </w:rPr>
        <w:t>明城市。</w:t>
      </w:r>
    </w:p>
    <w:p w:rsidR="000673E4" w:rsidRDefault="000673E4" w:rsidP="000673E4">
      <w:pPr>
        <w:ind w:firstLineChars="200" w:firstLine="420"/>
        <w:jc w:val="right"/>
      </w:pPr>
      <w:r w:rsidRPr="003C7B53">
        <w:rPr>
          <w:rFonts w:hint="eastAsia"/>
        </w:rPr>
        <w:t>文明盘锦</w:t>
      </w:r>
      <w:r w:rsidRPr="003C7B53">
        <w:t>2023-09-01</w:t>
      </w:r>
    </w:p>
    <w:p w:rsidR="000673E4" w:rsidRDefault="000673E4" w:rsidP="00303CD3">
      <w:pPr>
        <w:sectPr w:rsidR="000673E4" w:rsidSect="00303C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82C5A" w:rsidRDefault="00282C5A"/>
    <w:sectPr w:rsidR="00282C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73E4"/>
    <w:rsid w:val="000673E4"/>
    <w:rsid w:val="00282C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73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673E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446</Words>
  <Characters>2546</Characters>
  <Application>Microsoft Office Word</Application>
  <DocSecurity>0</DocSecurity>
  <Lines>21</Lines>
  <Paragraphs>5</Paragraphs>
  <ScaleCrop>false</ScaleCrop>
  <Company>Microsoft</Company>
  <LinksUpToDate>false</LinksUpToDate>
  <CharactersWithSpaces>2987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2023-09-05T12:39:00Z</dcterms:created>
</cp:coreProperties>
</file>