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7E89" w:rsidRDefault="00777E89" w:rsidP="00330CE9">
      <w:pPr>
        <w:pStyle w:val="1"/>
        <w:spacing w:line="245" w:lineRule="auto"/>
      </w:pPr>
      <w:r w:rsidRPr="00611698">
        <w:rPr>
          <w:rFonts w:hint="eastAsia"/>
        </w:rPr>
        <w:t>河北邯郸推动林长制为京津冀生态屏障增新绿</w:t>
      </w:r>
    </w:p>
    <w:p w:rsidR="00777E89" w:rsidRDefault="00777E89" w:rsidP="00777E89">
      <w:pPr>
        <w:spacing w:line="245" w:lineRule="auto"/>
        <w:ind w:firstLineChars="200" w:firstLine="420"/>
      </w:pPr>
      <w:r>
        <w:rPr>
          <w:rFonts w:hint="eastAsia"/>
        </w:rPr>
        <w:t>河北省邯郸市自</w:t>
      </w:r>
      <w:r>
        <w:t>2021</w:t>
      </w:r>
      <w:r>
        <w:t>年全面推行林长制以来，积极践行</w:t>
      </w:r>
      <w:r>
        <w:t>“</w:t>
      </w:r>
      <w:r>
        <w:t>绿水青山就是金山银山</w:t>
      </w:r>
      <w:r>
        <w:t>”</w:t>
      </w:r>
      <w:r>
        <w:t>理念，建立了党政同责、属地负责、部门协同、全域覆盖、源头治理的长效机制，四级林长履职担当形成合力，为京津冀生态屏障增加更多新绿。</w:t>
      </w:r>
    </w:p>
    <w:p w:rsidR="00777E89" w:rsidRDefault="00777E89" w:rsidP="00777E89">
      <w:pPr>
        <w:spacing w:line="245" w:lineRule="auto"/>
        <w:ind w:firstLineChars="200" w:firstLine="420"/>
      </w:pPr>
      <w:r>
        <w:rPr>
          <w:rFonts w:hint="eastAsia"/>
        </w:rPr>
        <w:t>高位推动</w:t>
      </w:r>
      <w:r>
        <w:t xml:space="preserve"> </w:t>
      </w:r>
      <w:r>
        <w:t>高效开展</w:t>
      </w:r>
    </w:p>
    <w:p w:rsidR="00777E89" w:rsidRDefault="00777E89" w:rsidP="00777E89">
      <w:pPr>
        <w:spacing w:line="245" w:lineRule="auto"/>
        <w:ind w:firstLineChars="200" w:firstLine="420"/>
      </w:pPr>
      <w:r>
        <w:rPr>
          <w:rFonts w:hint="eastAsia"/>
        </w:rPr>
        <w:t>邯郸市委、市政府积极探索实行双总林长负总责、三级林长抓落实、四项机制保运行的“</w:t>
      </w:r>
      <w:r>
        <w:t>234”</w:t>
      </w:r>
      <w:r>
        <w:t>工作法。今年以来，市县两级召开总林长会议</w:t>
      </w:r>
      <w:r>
        <w:t>45</w:t>
      </w:r>
      <w:r>
        <w:t>次，发布总林长令</w:t>
      </w:r>
      <w:r>
        <w:t>24</w:t>
      </w:r>
      <w:r>
        <w:t>个，市、县两级林长开展巡林调研</w:t>
      </w:r>
      <w:r>
        <w:t>1040</w:t>
      </w:r>
      <w:r>
        <w:t>次。市、县党委和政府党政主要负责同志是总林长负总责，分管领导分区负责，按照</w:t>
      </w:r>
      <w:r>
        <w:t>“</w:t>
      </w:r>
      <w:r>
        <w:t>分级负责</w:t>
      </w:r>
      <w:r>
        <w:t>”</w:t>
      </w:r>
      <w:r>
        <w:t>原则，构建了市、县、乡、村四级林长体系，每年召开高规格总林长会议。明确县、乡、村三级林长责任清单，全面建立</w:t>
      </w:r>
      <w:r>
        <w:t>“</w:t>
      </w:r>
      <w:r>
        <w:t>一长两员</w:t>
      </w:r>
      <w:r>
        <w:t>”</w:t>
      </w:r>
      <w:r>
        <w:t>（林长</w:t>
      </w:r>
      <w:r>
        <w:t>+</w:t>
      </w:r>
      <w:r>
        <w:t>护林员</w:t>
      </w:r>
      <w:r>
        <w:t>+</w:t>
      </w:r>
      <w:r>
        <w:t>执法人员）护林机制，建立部门联动机制、林长办协调机制、重点问题督查督办机制、督导考核机制四项机制，推</w:t>
      </w:r>
      <w:r>
        <w:rPr>
          <w:rFonts w:hint="eastAsia"/>
        </w:rPr>
        <w:t>行公安、自然资源、水利、建设等林长制责任单位协作制度，形成保护林草资源工作合力。目前，全市已明确四级林长</w:t>
      </w:r>
      <w:r>
        <w:t>11658</w:t>
      </w:r>
      <w:r>
        <w:t>名，其中市级林长</w:t>
      </w:r>
      <w:r>
        <w:t>32</w:t>
      </w:r>
      <w:r>
        <w:t>名、县级林长</w:t>
      </w:r>
      <w:r>
        <w:t>427</w:t>
      </w:r>
      <w:r>
        <w:t>名、乡级林长</w:t>
      </w:r>
      <w:r>
        <w:t>1752</w:t>
      </w:r>
      <w:r>
        <w:t>名、村级林长</w:t>
      </w:r>
      <w:r>
        <w:t>9447</w:t>
      </w:r>
      <w:r>
        <w:t>名。</w:t>
      </w:r>
    </w:p>
    <w:p w:rsidR="00777E89" w:rsidRDefault="00777E89" w:rsidP="00777E89">
      <w:pPr>
        <w:spacing w:line="245" w:lineRule="auto"/>
        <w:ind w:firstLineChars="200" w:firstLine="420"/>
      </w:pPr>
      <w:r>
        <w:rPr>
          <w:rFonts w:hint="eastAsia"/>
        </w:rPr>
        <w:t>健全机制</w:t>
      </w:r>
      <w:r>
        <w:t xml:space="preserve"> </w:t>
      </w:r>
      <w:r>
        <w:t>严格督导</w:t>
      </w:r>
    </w:p>
    <w:p w:rsidR="00777E89" w:rsidRDefault="00777E89" w:rsidP="00777E89">
      <w:pPr>
        <w:spacing w:line="245" w:lineRule="auto"/>
        <w:ind w:firstLineChars="200" w:firstLine="420"/>
      </w:pPr>
      <w:r>
        <w:t>2023</w:t>
      </w:r>
      <w:r>
        <w:t>年，邯郸市印发了</w:t>
      </w:r>
      <w:r>
        <w:t>2023</w:t>
      </w:r>
      <w:r>
        <w:t>年林长制工作要点，制定市级林长会议制度（试行），市林长制市级考核办法（试行），市级林长巡林督查制度（试行）等六项配套制度。健全完善林长会议、信息公开、部门协作、考核评价等配套制度，着力构建森林草原资源保护发展长效机制，提升森林草原治理体系和治理能力现代化水平。围绕国土绿化、森林防火、资源管护等林业重点工作，定期报送市级林长工作提示函，并向县级总林长印送《关于切实加强当前森林草原防火工作的提示函》。市林业局处级领导带队包县，定期开展督导检查、督促整改。发挥考核指挥棒作用，市</w:t>
      </w:r>
      <w:r>
        <w:rPr>
          <w:rFonts w:hint="eastAsia"/>
        </w:rPr>
        <w:t>委将林长制列入全市重点工作和各县（市、区）绩效目标考核体系，实行季考评、年总评，进一步压实县级党委政府主体责任。对工作突出、成效明显的，予以通报表扬；对工作不力的，责令限期整改。对严重破坏森林草原资源的，严格按照有关规定追究责任。</w:t>
      </w:r>
    </w:p>
    <w:p w:rsidR="00777E89" w:rsidRDefault="00777E89" w:rsidP="00777E89">
      <w:pPr>
        <w:spacing w:line="245" w:lineRule="auto"/>
        <w:ind w:firstLineChars="200" w:firstLine="420"/>
      </w:pPr>
      <w:r>
        <w:rPr>
          <w:rFonts w:hint="eastAsia"/>
        </w:rPr>
        <w:t>强化宣传</w:t>
      </w:r>
      <w:r>
        <w:t xml:space="preserve"> </w:t>
      </w:r>
      <w:r>
        <w:t>营造氛围</w:t>
      </w:r>
    </w:p>
    <w:p w:rsidR="00777E89" w:rsidRDefault="00777E89" w:rsidP="00777E89">
      <w:pPr>
        <w:spacing w:line="245" w:lineRule="auto"/>
        <w:ind w:firstLineChars="200" w:firstLine="420"/>
      </w:pPr>
      <w:r>
        <w:rPr>
          <w:rFonts w:hint="eastAsia"/>
        </w:rPr>
        <w:t>为进一步开展好林长制工作，邯郸市林长制办公室及时总结各地先进经验，强化宣传推行林长制工作中出现的模范典型，通过示范带动，营造良好社会氛围。建立林长制信息发布平台，及时公布林长制管理信息，让绿水青山就是金山银山理念深入人心。充分利用报纸、网站、电视台、微信公众号等宣传载体，广泛宣传报道林长制新举措、好做法。大力开展市县两级林长培训活动，共培训</w:t>
      </w:r>
      <w:r>
        <w:t>62</w:t>
      </w:r>
      <w:r>
        <w:t>次</w:t>
      </w:r>
      <w:r>
        <w:t>1000</w:t>
      </w:r>
      <w:r>
        <w:t>多人，及时向社会公布各级林长名单，增强林长的荣誉感，调动了林长积极性。截至目前，全市已设立林长制公示牌</w:t>
      </w:r>
      <w:r>
        <w:t>5500</w:t>
      </w:r>
      <w:r>
        <w:t>余块，先后编发林长制简报专刊</w:t>
      </w:r>
      <w:r>
        <w:t>30</w:t>
      </w:r>
      <w:r>
        <w:t>期，开展各</w:t>
      </w:r>
      <w:r>
        <w:rPr>
          <w:rFonts w:hint="eastAsia"/>
        </w:rPr>
        <w:t>类森林草原资源保护公益活动</w:t>
      </w:r>
      <w:r>
        <w:t>20</w:t>
      </w:r>
      <w:r>
        <w:t>多次，营造了全社会知晓、关心、支持、参与林长制的良好社会氛围。</w:t>
      </w:r>
    </w:p>
    <w:p w:rsidR="00777E89" w:rsidRDefault="00777E89" w:rsidP="00777E89">
      <w:pPr>
        <w:spacing w:line="245" w:lineRule="auto"/>
        <w:ind w:firstLineChars="200" w:firstLine="420"/>
      </w:pPr>
      <w:r>
        <w:rPr>
          <w:rFonts w:hint="eastAsia"/>
        </w:rPr>
        <w:t>深化改革</w:t>
      </w:r>
      <w:r>
        <w:t xml:space="preserve"> </w:t>
      </w:r>
      <w:r>
        <w:t>示范引领</w:t>
      </w:r>
    </w:p>
    <w:p w:rsidR="00777E89" w:rsidRDefault="00777E89" w:rsidP="00777E89">
      <w:pPr>
        <w:spacing w:line="245" w:lineRule="auto"/>
        <w:ind w:firstLineChars="200" w:firstLine="420"/>
      </w:pPr>
      <w:r>
        <w:rPr>
          <w:rFonts w:hint="eastAsia"/>
        </w:rPr>
        <w:t>以聚焦林草资源保护为目标，邯郸市深入开展林长制改革示范点创建活动，明确了“</w:t>
      </w:r>
      <w:r>
        <w:t>2+N”</w:t>
      </w:r>
      <w:r>
        <w:t>即创建</w:t>
      </w:r>
      <w:r>
        <w:t>2</w:t>
      </w:r>
      <w:r>
        <w:t>个省级示范点，每个县创建一个市级示范点的创建目标。各县（市、区）结合本地实际创新探索，形成了一批可复制可推广的实践经验。实施国家首批太行山区国土绿化试点示范项目，营造林总面积</w:t>
      </w:r>
      <w:r>
        <w:t>8000</w:t>
      </w:r>
      <w:r>
        <w:t>公顷，新植树木</w:t>
      </w:r>
      <w:r>
        <w:t>823.3</w:t>
      </w:r>
      <w:r>
        <w:t>万株。涉县重点围绕山茱萸、连翘等示范项目，探索科学绿化新模式，利用林长</w:t>
      </w:r>
      <w:r>
        <w:t>+</w:t>
      </w:r>
      <w:r>
        <w:t>公司、林长</w:t>
      </w:r>
      <w:r>
        <w:t>+</w:t>
      </w:r>
      <w:r>
        <w:t>农户等开展林业产业富民、助推乡村振兴。武安市与国家林业和草原局林产规划院合作，建立邯郸市首个林长制智慧管理平台。魏县实行</w:t>
      </w:r>
      <w:r>
        <w:t>“</w:t>
      </w:r>
      <w:r>
        <w:t>三色督</w:t>
      </w:r>
      <w:r>
        <w:rPr>
          <w:rFonts w:hint="eastAsia"/>
        </w:rPr>
        <w:t>办机制”，分别由县级总林长签发红色督办函、县级林长签发黄色督办函、林长办主任签发绿色督办函。峰峰矿区建立了一体化森林草原火情监测系统平台，采用卫星遥感、高空瞭望、视频监控、地面巡护等手段，实现了对森林草原环境的全程可视化监管。</w:t>
      </w:r>
    </w:p>
    <w:p w:rsidR="00777E89" w:rsidRDefault="00777E89" w:rsidP="00777E89">
      <w:pPr>
        <w:spacing w:line="245" w:lineRule="auto"/>
        <w:ind w:firstLineChars="200" w:firstLine="420"/>
      </w:pPr>
      <w:r>
        <w:rPr>
          <w:rFonts w:hint="eastAsia"/>
        </w:rPr>
        <w:t>到</w:t>
      </w:r>
      <w:r>
        <w:t>2022</w:t>
      </w:r>
      <w:r>
        <w:t>年底，邯郸市有林地面积</w:t>
      </w:r>
      <w:r>
        <w:t>24.33</w:t>
      </w:r>
      <w:r>
        <w:t>万公顷，林木覆盖率达到</w:t>
      </w:r>
      <w:r>
        <w:t>35.1%</w:t>
      </w:r>
      <w:r>
        <w:t>，草地面积</w:t>
      </w:r>
      <w:r>
        <w:t>4.79</w:t>
      </w:r>
      <w:r>
        <w:t>万公顷，草地植被盖度稳定在</w:t>
      </w:r>
      <w:r>
        <w:t>73%</w:t>
      </w:r>
      <w:r>
        <w:t>以上，湿地面积</w:t>
      </w:r>
      <w:r>
        <w:t>2247.62</w:t>
      </w:r>
      <w:r>
        <w:t>公顷。设立自然保护地</w:t>
      </w:r>
      <w:r>
        <w:t>13</w:t>
      </w:r>
      <w:r>
        <w:t>处、湿地公园</w:t>
      </w:r>
      <w:r>
        <w:t>4</w:t>
      </w:r>
      <w:r>
        <w:t>处、森林公园</w:t>
      </w:r>
      <w:r>
        <w:t>3</w:t>
      </w:r>
      <w:r>
        <w:t>处。</w:t>
      </w:r>
    </w:p>
    <w:p w:rsidR="00777E89" w:rsidRDefault="00777E89" w:rsidP="00330CE9">
      <w:pPr>
        <w:spacing w:line="245" w:lineRule="auto"/>
        <w:ind w:firstLine="420"/>
        <w:jc w:val="right"/>
      </w:pPr>
      <w:r>
        <w:rPr>
          <w:rFonts w:hint="eastAsia"/>
        </w:rPr>
        <w:t>中国绿色时报</w:t>
      </w:r>
      <w:r>
        <w:rPr>
          <w:rFonts w:hint="eastAsia"/>
        </w:rPr>
        <w:t>2023-9-4</w:t>
      </w:r>
    </w:p>
    <w:p w:rsidR="00777E89" w:rsidRDefault="00777E89" w:rsidP="00BC2514">
      <w:pPr>
        <w:sectPr w:rsidR="00777E89" w:rsidSect="00BC251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66269" w:rsidRDefault="00E66269"/>
    <w:sectPr w:rsidR="00E662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77E89"/>
    <w:rsid w:val="00777E89"/>
    <w:rsid w:val="00E662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77E8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77E8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250</Words>
  <Characters>1428</Characters>
  <Application>Microsoft Office Word</Application>
  <DocSecurity>0</DocSecurity>
  <Lines>11</Lines>
  <Paragraphs>3</Paragraphs>
  <ScaleCrop>false</ScaleCrop>
  <Company>Microsoft</Company>
  <LinksUpToDate>false</LinksUpToDate>
  <CharactersWithSpaces>1675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2023-09-05T10:02:00Z</dcterms:created>
</cp:coreProperties>
</file>