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C77" w:rsidRDefault="00376C77" w:rsidP="00A65B51">
      <w:pPr>
        <w:pStyle w:val="1"/>
      </w:pPr>
      <w:r w:rsidRPr="00A65B51">
        <w:rPr>
          <w:rFonts w:hint="eastAsia"/>
        </w:rPr>
        <w:t>域一盘棋激活“数字红利”——从重庆和甘肃看西部数字政府建设之路</w:t>
      </w:r>
    </w:p>
    <w:p w:rsidR="00376C77" w:rsidRDefault="00376C77" w:rsidP="00376C77">
      <w:pPr>
        <w:ind w:firstLineChars="200" w:firstLine="420"/>
      </w:pPr>
      <w:r>
        <w:rPr>
          <w:rFonts w:hint="eastAsia"/>
        </w:rPr>
        <w:t>受财力、技术、观念等因素影响，我国西部地区曾经是数字政府建设中的薄弱地区。近年来，重庆、甘肃等西部省（区、市）在数字政府建设中，采取“省级统筹”、全省（区、市）一盘棋的模式，一方面加快了建设速度，打通了部门间的信息壁垒，另一方面减少了资金投入，探索出了一条符合西部实际、独具特色亮点的数字政府建设新路径，让更多群众乐享“数字红利”。</w:t>
      </w:r>
    </w:p>
    <w:p w:rsidR="00376C77" w:rsidRDefault="00376C77" w:rsidP="00376C77">
      <w:pPr>
        <w:ind w:firstLineChars="200" w:firstLine="420"/>
      </w:pPr>
      <w:r>
        <w:rPr>
          <w:rFonts w:hint="eastAsia"/>
        </w:rPr>
        <w:t>数字政府打通便民利企最后一公里</w:t>
      </w:r>
    </w:p>
    <w:p w:rsidR="00376C77" w:rsidRDefault="00376C77" w:rsidP="00376C77">
      <w:pPr>
        <w:ind w:firstLineChars="200" w:firstLine="420"/>
      </w:pPr>
      <w:r>
        <w:rPr>
          <w:rFonts w:hint="eastAsia"/>
        </w:rPr>
        <w:t>在重庆高新区政务服务和社会事务中心，不少民众前来办理各种事项，如打印各类材料和证明、缴纳税务和索取发票、办理住房公积金，但在这里却没有出现排长队的情形，整个大厅井然有序。</w:t>
      </w:r>
    </w:p>
    <w:p w:rsidR="00376C77" w:rsidRDefault="00376C77" w:rsidP="00376C77">
      <w:pPr>
        <w:ind w:firstLineChars="200" w:firstLine="420"/>
      </w:pPr>
      <w:r>
        <w:rPr>
          <w:rFonts w:hint="eastAsia"/>
        </w:rPr>
        <w:t>重庆高新区政务服务和社会事务中心相关负责人介绍，由于“渝快办”的建成，现在很多事项都可以线上“一网通办”，即使是线下办理也能实现“一窗综办”，实现了让数据多跑路、群众少跑腿。</w:t>
      </w:r>
    </w:p>
    <w:p w:rsidR="00376C77" w:rsidRDefault="00376C77" w:rsidP="00376C77">
      <w:pPr>
        <w:ind w:firstLineChars="200" w:firstLine="420"/>
      </w:pPr>
      <w:r>
        <w:rPr>
          <w:rFonts w:hint="eastAsia"/>
        </w:rPr>
        <w:t>重庆市政府电子政务中心主任李宗磊介绍，在全国一体化政务服务平台建设体系下，借助“渝快办”平台统一身份认证、统一事项管理、统一收件分发、统一数据共享、统一电子证照、统一运营组织，重庆市政府办公厅以深化“一网通办”改革为抓手，全力攻坚“一件事一次办”，将过去“跑多个部门、办多件事”转变为“一次申报、集成联办”。目前已上线</w:t>
      </w:r>
      <w:r>
        <w:t>27</w:t>
      </w:r>
      <w:r>
        <w:t>件集成服务，全部实现网上申请办理。例如</w:t>
      </w:r>
      <w:r>
        <w:t>“</w:t>
      </w:r>
      <w:r>
        <w:t>新生儿出生一件事</w:t>
      </w:r>
      <w:r>
        <w:t>”</w:t>
      </w:r>
      <w:r>
        <w:t>，从改革前跑</w:t>
      </w:r>
      <w:r>
        <w:t>7</w:t>
      </w:r>
      <w:r>
        <w:t>次、提交</w:t>
      </w:r>
      <w:r>
        <w:t>35</w:t>
      </w:r>
      <w:r>
        <w:t>份材料，优化为</w:t>
      </w:r>
      <w:r>
        <w:t>“</w:t>
      </w:r>
      <w:r>
        <w:t>零跑动</w:t>
      </w:r>
      <w:r>
        <w:t>”“</w:t>
      </w:r>
      <w:r>
        <w:t>零材料</w:t>
      </w:r>
      <w:r>
        <w:t>”</w:t>
      </w:r>
      <w:r>
        <w:t>，办理时间从</w:t>
      </w:r>
      <w:r>
        <w:t>80</w:t>
      </w:r>
      <w:r>
        <w:t>天压减到</w:t>
      </w:r>
      <w:r>
        <w:t>5</w:t>
      </w:r>
      <w:r>
        <w:t>天以内。</w:t>
      </w:r>
    </w:p>
    <w:p w:rsidR="00376C77" w:rsidRDefault="00376C77" w:rsidP="00376C77">
      <w:pPr>
        <w:ind w:firstLineChars="200" w:firstLine="420"/>
      </w:pPr>
      <w:r>
        <w:rPr>
          <w:rFonts w:hint="eastAsia"/>
        </w:rPr>
        <w:t>重庆还紧盯重大风险隐患防控最紧迫的领域，加快推进一批“一体部署、三级贯通”的数字政府实战场景应用开发。如“危岩地灾风险管控”汇集陆上、海事、气象等各方面动态监测信息，构建跨行业、跨领域高效预警体系，将预警信息转化为行动指令，及时有效抓好旅游、交通、居民点等避险工作，推动三峡库区危岩地灾防治多跨协同、闭环管理、基层智治、源头管控等体制机制改革。</w:t>
      </w:r>
    </w:p>
    <w:p w:rsidR="00376C77" w:rsidRDefault="00376C77" w:rsidP="00376C77">
      <w:pPr>
        <w:ind w:firstLineChars="200" w:firstLine="420"/>
      </w:pPr>
      <w:r>
        <w:rPr>
          <w:rFonts w:hint="eastAsia"/>
        </w:rPr>
        <w:t>同样地处西部的甘肃，也在数字政府建设中成效显著。甘肃确定中国移动作为全省数字政府建设的系统集成方、标准制定方、运营维护方，重构了甘肃省市县三级“入口统一、业务统一、运管统一、能力统一、数据统一、云网架构统一”的技术体系。</w:t>
      </w:r>
    </w:p>
    <w:p w:rsidR="00376C77" w:rsidRDefault="00376C77" w:rsidP="00376C77">
      <w:pPr>
        <w:ind w:firstLineChars="200" w:firstLine="420"/>
      </w:pPr>
      <w:r>
        <w:rPr>
          <w:rFonts w:hint="eastAsia"/>
        </w:rPr>
        <w:t>通过平台重构和流程优化，甘肃全省政务服务事项全程网办率从</w:t>
      </w:r>
      <w:r>
        <w:t>60%</w:t>
      </w:r>
      <w:r>
        <w:t>提升到</w:t>
      </w:r>
      <w:r>
        <w:t>98%</w:t>
      </w:r>
      <w:r>
        <w:t>以上，除法律法规特殊规定事项外，</w:t>
      </w:r>
      <w:r>
        <w:t>28</w:t>
      </w:r>
      <w:r>
        <w:t>个省直部门的所有事项实现了网上全程可办。</w:t>
      </w:r>
    </w:p>
    <w:p w:rsidR="00376C77" w:rsidRDefault="00376C77" w:rsidP="00376C77">
      <w:pPr>
        <w:ind w:firstLineChars="200" w:firstLine="420"/>
      </w:pPr>
      <w:r>
        <w:rPr>
          <w:rFonts w:hint="eastAsia"/>
        </w:rPr>
        <w:t>在办事效率提升的同时，企业也节省了办事成本。仅甘肃省公共资源交易平台每年可为交易主体节约标书制作印刷费、交通费、食宿费等直接费用近</w:t>
      </w:r>
      <w:r>
        <w:t>2.5</w:t>
      </w:r>
      <w:r>
        <w:t>亿元，减少重复办理数字证书和电子印章费用近</w:t>
      </w:r>
      <w:r>
        <w:t>7700</w:t>
      </w:r>
      <w:r>
        <w:t>万元。</w:t>
      </w:r>
    </w:p>
    <w:p w:rsidR="00376C77" w:rsidRDefault="00376C77" w:rsidP="00376C77">
      <w:pPr>
        <w:ind w:firstLineChars="200" w:firstLine="420"/>
      </w:pPr>
      <w:r>
        <w:rPr>
          <w:rFonts w:hint="eastAsia"/>
        </w:rPr>
        <w:t>“省级统筹”花小钱办大事</w:t>
      </w:r>
    </w:p>
    <w:p w:rsidR="00376C77" w:rsidRDefault="00376C77" w:rsidP="00376C77">
      <w:pPr>
        <w:ind w:firstLineChars="200" w:firstLine="420"/>
      </w:pPr>
      <w:r>
        <w:rPr>
          <w:rFonts w:hint="eastAsia"/>
        </w:rPr>
        <w:t>甘肃与重庆一个地处西北，一个位于西南，但在数字政府建设中，他们却采用了相同的建设模式，即“全省统筹”、全域一盘棋，省一级负责数字政府技术架构整体搭建和费用支出，地方和各个省直部门只需提出需求，“省级主建、地方主用”。</w:t>
      </w:r>
    </w:p>
    <w:p w:rsidR="00376C77" w:rsidRDefault="00376C77" w:rsidP="00376C77">
      <w:pPr>
        <w:ind w:firstLineChars="200" w:firstLine="420"/>
      </w:pPr>
      <w:r>
        <w:rPr>
          <w:rFonts w:hint="eastAsia"/>
        </w:rPr>
        <w:t>李宗磊介绍，在数字重庆建设领导小组高位统筹推动下，市委改革办、市大数据发展局牵头，强化数字化应用统一开发、资金统筹管理，推动应用从分散开发向集中开发转变，力求最快系统部署、最小投入代价、最佳实战效果、最大数据共享。</w:t>
      </w:r>
    </w:p>
    <w:p w:rsidR="00376C77" w:rsidRDefault="00376C77" w:rsidP="00376C77">
      <w:pPr>
        <w:ind w:firstLineChars="200" w:firstLine="420"/>
      </w:pPr>
      <w:r>
        <w:rPr>
          <w:rFonts w:hint="eastAsia"/>
        </w:rPr>
        <w:t>目前，按照数字重庆“</w:t>
      </w:r>
      <w:r>
        <w:t>1361”</w:t>
      </w:r>
      <w:r>
        <w:t>整体构架，全市一体化智能化公共数据平台和三级贯通的数字化城市运行和治理中心，市、区县、镇街一体部署，推动重大应用一贯到底。</w:t>
      </w:r>
    </w:p>
    <w:p w:rsidR="00376C77" w:rsidRDefault="00376C77" w:rsidP="00376C77">
      <w:pPr>
        <w:ind w:firstLineChars="200" w:firstLine="420"/>
      </w:pPr>
      <w:r>
        <w:rPr>
          <w:rFonts w:hint="eastAsia"/>
        </w:rPr>
        <w:t>在甘肃省武威市公共服务中心，记者见到了前来办理房子过户的杨万红。“现在只需要在一个窗口办理，提交一次材料，不用各个窗口、各个部门之间来回跑，不到半个小时就办完了所有手续。”他说。</w:t>
      </w:r>
    </w:p>
    <w:p w:rsidR="00376C77" w:rsidRDefault="00376C77" w:rsidP="00376C77">
      <w:pPr>
        <w:ind w:firstLineChars="200" w:firstLine="420"/>
      </w:pPr>
      <w:r>
        <w:rPr>
          <w:rFonts w:hint="eastAsia"/>
        </w:rPr>
        <w:t>武威不动产中心主任方学儒表示，以前武威不动产登记中心也有自己的信息平台，但由于该系统无法和税务、住建等系统打通，孤岛式的登记平台还是需要老百姓在不同的部门窗口之间来回跑。</w:t>
      </w:r>
    </w:p>
    <w:p w:rsidR="00376C77" w:rsidRDefault="00376C77" w:rsidP="00376C77">
      <w:pPr>
        <w:ind w:firstLineChars="200" w:firstLine="420"/>
      </w:pPr>
      <w:r>
        <w:rPr>
          <w:rFonts w:hint="eastAsia"/>
        </w:rPr>
        <w:t>在统筹建设全省数字政府系统之前，甘肃全省有</w:t>
      </w:r>
      <w:r>
        <w:t>6</w:t>
      </w:r>
      <w:r>
        <w:t>家单位建设了不动产登记平台，但因各个地区财政状况不一，导致系统质量参差不齐，办事效率低。更为重要的是，系统是孤立的，没有实现数据共享，不同的单位可能需要提供相同的材料，百姓、企业办事不方便。</w:t>
      </w:r>
    </w:p>
    <w:p w:rsidR="00376C77" w:rsidRDefault="00376C77" w:rsidP="00376C77">
      <w:pPr>
        <w:ind w:firstLineChars="200" w:firstLine="420"/>
      </w:pPr>
      <w:r>
        <w:rPr>
          <w:rFonts w:hint="eastAsia"/>
        </w:rPr>
        <w:t>甘肃省自然资源厅副厅长王驰给记者算了一笔账，甘肃全省</w:t>
      </w:r>
      <w:r>
        <w:t>86</w:t>
      </w:r>
      <w:r>
        <w:t>个县域，如果一个县（区）一个系统，一个县级系统按</w:t>
      </w:r>
      <w:r>
        <w:t>50</w:t>
      </w:r>
      <w:r>
        <w:t>万元算，一个市级系统按</w:t>
      </w:r>
      <w:r>
        <w:t>500</w:t>
      </w:r>
      <w:r>
        <w:t>万元算，全省分散建设所需的资金量在</w:t>
      </w:r>
      <w:r>
        <w:t>2</w:t>
      </w:r>
      <w:r>
        <w:t>亿到</w:t>
      </w:r>
      <w:r>
        <w:t>3</w:t>
      </w:r>
      <w:r>
        <w:t>亿元，全省统建只花了</w:t>
      </w:r>
      <w:r>
        <w:t>2190</w:t>
      </w:r>
      <w:r>
        <w:t>万元，是分散建设资金量的</w:t>
      </w:r>
      <w:r>
        <w:t>1/10</w:t>
      </w:r>
      <w:r>
        <w:t>。</w:t>
      </w:r>
    </w:p>
    <w:p w:rsidR="00376C77" w:rsidRDefault="00376C77" w:rsidP="00376C77">
      <w:pPr>
        <w:ind w:firstLineChars="200" w:firstLine="420"/>
      </w:pPr>
      <w:r>
        <w:rPr>
          <w:rFonts w:hint="eastAsia"/>
        </w:rPr>
        <w:t>统筹数据资源实现“以数辅政”</w:t>
      </w:r>
    </w:p>
    <w:p w:rsidR="00376C77" w:rsidRDefault="00376C77" w:rsidP="00376C77">
      <w:pPr>
        <w:ind w:firstLineChars="200" w:firstLine="420"/>
      </w:pPr>
      <w:r>
        <w:rPr>
          <w:rFonts w:hint="eastAsia"/>
        </w:rPr>
        <w:t>在数字政府建设中，重庆围绕经济运行监测“一件事”，构建“运行感知、目标追踪、预警预测、决策赋能”</w:t>
      </w:r>
      <w:r>
        <w:t>4</w:t>
      </w:r>
      <w:r>
        <w:t>大场景，汇聚</w:t>
      </w:r>
      <w:r>
        <w:t>40</w:t>
      </w:r>
      <w:r>
        <w:t>余个部门</w:t>
      </w:r>
      <w:r>
        <w:t>2600</w:t>
      </w:r>
      <w:r>
        <w:t>多个经济指标的数据，对宏观经济运行情况开展</w:t>
      </w:r>
      <w:r>
        <w:t>“</w:t>
      </w:r>
      <w:r>
        <w:t>日跟踪、周监测、月画像、季分析</w:t>
      </w:r>
      <w:r>
        <w:t>”</w:t>
      </w:r>
      <w:r>
        <w:t>，及时捕捉苗头性、趋势性、潜在性问题，预测</w:t>
      </w:r>
      <w:r>
        <w:t>GDP</w:t>
      </w:r>
      <w:r>
        <w:t>、投资、消费、进出口、财政收入、物价等走势，刻画经济运行的</w:t>
      </w:r>
      <w:r>
        <w:t>“</w:t>
      </w:r>
      <w:r>
        <w:t>形</w:t>
      </w:r>
      <w:r>
        <w:t>”</w:t>
      </w:r>
      <w:r>
        <w:t>，研判经济运行的</w:t>
      </w:r>
      <w:r>
        <w:t>“</w:t>
      </w:r>
      <w:r>
        <w:t>势</w:t>
      </w:r>
      <w:r>
        <w:t>”</w:t>
      </w:r>
      <w:r>
        <w:t>，构建起经济运行监测</w:t>
      </w:r>
      <w:r>
        <w:t>“</w:t>
      </w:r>
      <w:r>
        <w:t>闭环管控</w:t>
      </w:r>
      <w:r>
        <w:t>”</w:t>
      </w:r>
      <w:r>
        <w:t>机制，为科学制定助企纾困政策、宏观调控政策提供决策参考。</w:t>
      </w:r>
    </w:p>
    <w:p w:rsidR="00376C77" w:rsidRDefault="00376C77" w:rsidP="00376C77">
      <w:pPr>
        <w:ind w:firstLineChars="200" w:firstLine="420"/>
      </w:pPr>
      <w:r>
        <w:rPr>
          <w:rFonts w:hint="eastAsia"/>
        </w:rPr>
        <w:t>甘肃则利用统筹建设数字政府后，汇聚起来的</w:t>
      </w:r>
      <w:r>
        <w:t>672</w:t>
      </w:r>
      <w:r>
        <w:t>亿条数据，深入开发数据应用。依托公安、民政、卫健、交通、医保等部门共享数据及甘肃省综合人口库数据资源，通过对全省参保人员信息比对，筛查出</w:t>
      </w:r>
      <w:r>
        <w:t>2600</w:t>
      </w:r>
      <w:r>
        <w:t>多条疑点数据，涉及违规资金</w:t>
      </w:r>
      <w:r>
        <w:t>53.5</w:t>
      </w:r>
      <w:r>
        <w:t>万元，解决了多年来社保基金被冒领、违规领取的问题。</w:t>
      </w:r>
    </w:p>
    <w:p w:rsidR="00376C77" w:rsidRDefault="00376C77" w:rsidP="00376C77">
      <w:pPr>
        <w:ind w:firstLineChars="200" w:firstLine="420"/>
      </w:pPr>
      <w:r>
        <w:rPr>
          <w:rFonts w:hint="eastAsia"/>
        </w:rPr>
        <w:t>围绕线上政府效能、营商环境、民情反映等主题，甘肃大数据中心还采取手机端和纸质版相结合的方式，向</w:t>
      </w:r>
      <w:r>
        <w:t>320</w:t>
      </w:r>
      <w:r>
        <w:t>多名领导干部推送数据《特别呈报》，量化排名各市州政务服务、营商环境等指标，督促各地政务服务能力的提升。</w:t>
      </w:r>
    </w:p>
    <w:p w:rsidR="00376C77" w:rsidRDefault="00376C77" w:rsidP="00376C77">
      <w:pPr>
        <w:ind w:firstLineChars="200" w:firstLine="420"/>
      </w:pPr>
      <w:r>
        <w:rPr>
          <w:rFonts w:hint="eastAsia"/>
        </w:rPr>
        <w:t>围绕优化营商环境、畅通企业诉求，甘肃省大数据中心精心打造了全省统一的“陇商通”一键服务系统，企业发展过程遇到的难题都可以通过该系统反映，而且还有专班限期办理。截至目前，“陇商通”一键服务系统共受理各类企业诉求</w:t>
      </w:r>
      <w:r>
        <w:t>1005</w:t>
      </w:r>
      <w:r>
        <w:t>件，办结</w:t>
      </w:r>
      <w:r>
        <w:t>936</w:t>
      </w:r>
      <w:r>
        <w:t>件，按期办结率</w:t>
      </w:r>
      <w:r>
        <w:t xml:space="preserve">97.7% </w:t>
      </w:r>
      <w:r>
        <w:t>。</w:t>
      </w:r>
    </w:p>
    <w:p w:rsidR="00376C77" w:rsidRDefault="00376C77" w:rsidP="00A65B51">
      <w:pPr>
        <w:ind w:firstLine="420"/>
        <w:jc w:val="right"/>
      </w:pPr>
      <w:r w:rsidRPr="00A65B51">
        <w:rPr>
          <w:rFonts w:hint="eastAsia"/>
        </w:rPr>
        <w:t>新华财经</w:t>
      </w:r>
      <w:r>
        <w:rPr>
          <w:rFonts w:hint="eastAsia"/>
        </w:rPr>
        <w:t>2023-9-1</w:t>
      </w:r>
    </w:p>
    <w:p w:rsidR="00376C77" w:rsidRDefault="00376C77" w:rsidP="003D3E4C">
      <w:pPr>
        <w:sectPr w:rsidR="00376C77" w:rsidSect="003D3E4C">
          <w:type w:val="continuous"/>
          <w:pgSz w:w="11906" w:h="16838"/>
          <w:pgMar w:top="1644" w:right="1236" w:bottom="1418" w:left="1814" w:header="851" w:footer="907" w:gutter="0"/>
          <w:pgNumType w:start="1"/>
          <w:cols w:space="720"/>
          <w:docGrid w:type="lines" w:linePitch="341" w:charSpace="2373"/>
        </w:sectPr>
      </w:pPr>
    </w:p>
    <w:p w:rsidR="003124B3" w:rsidRDefault="003124B3"/>
    <w:sectPr w:rsidR="003124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6C77"/>
    <w:rsid w:val="003124B3"/>
    <w:rsid w:val="00376C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6C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6C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2060</Characters>
  <Application>Microsoft Office Word</Application>
  <DocSecurity>0</DocSecurity>
  <Lines>17</Lines>
  <Paragraphs>4</Paragraphs>
  <ScaleCrop>false</ScaleCrop>
  <Company>Microsoft</Company>
  <LinksUpToDate>false</LinksUpToDate>
  <CharactersWithSpaces>2417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2023-09-06T11:50:00Z</dcterms:created>
</cp:coreProperties>
</file>