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0B3" w:rsidRPr="007A5970" w:rsidRDefault="007520B3" w:rsidP="007A5970">
      <w:pPr>
        <w:pStyle w:val="1"/>
      </w:pPr>
      <w:r w:rsidRPr="007A5970">
        <w:rPr>
          <w:rFonts w:hint="eastAsia"/>
        </w:rPr>
        <w:t>盘州市：数字技术为基层党建提“智”增效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近年来，贵州省六盘水市盘州市坚持党建引领，将数字技术与基层党建紧密结合，以数字聚合信息碎片、以数智研判风险形势、以数治联结基层治理，打造多模块集成的智能信息系统，推动城市基层党建科学精准决策，激活社区服务群众新动能，为城市基层党建提“智”增效，推动城市基层治理走向“智”理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以数字聚合信息碎片打造“一体化”平台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一次采集多方采用。盘州市针对城市基层治理中各领域数据互联互通不畅、数据分析不精准的难题，以亦资街道为试点，依托智能信息系统、手机</w:t>
      </w:r>
      <w:r>
        <w:t>APP</w:t>
      </w:r>
      <w:r>
        <w:t>、企业微信小程序等载体，建设</w:t>
      </w:r>
      <w:r>
        <w:t>“1+16”</w:t>
      </w:r>
      <w:r>
        <w:t>数据集成信息平台，在街道党工委设立</w:t>
      </w:r>
      <w:r>
        <w:t>1</w:t>
      </w:r>
      <w:r>
        <w:t>个数据中心，在</w:t>
      </w:r>
      <w:r>
        <w:t>16</w:t>
      </w:r>
      <w:r>
        <w:t>个社区党支部设立数据支点，以数据整合为基础，一套数据满足多方需求，有效减轻基层干部工作负担。街道</w:t>
      </w:r>
      <w:r>
        <w:t>16</w:t>
      </w:r>
      <w:r>
        <w:t>个社区在智慧信息平台录入人口信息后，民政、综治等多个部门可根据需求，在登录系统后申请使用。目前有</w:t>
      </w:r>
      <w:r>
        <w:t>50</w:t>
      </w:r>
      <w:r>
        <w:t>多个主题的数据集中在亦资街道信息系统，为街道各内设机构提供准确、全面、实时、可量</w:t>
      </w:r>
      <w:r>
        <w:rPr>
          <w:rFonts w:hint="eastAsia"/>
        </w:rPr>
        <w:t>化的数据支撑。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一键呼叫对接便利。街道</w:t>
      </w:r>
      <w:r>
        <w:t>193</w:t>
      </w:r>
      <w:r>
        <w:t>个网格员、</w:t>
      </w:r>
      <w:r>
        <w:t>1787</w:t>
      </w:r>
      <w:r>
        <w:t>个联户长化身为信息收集员，深入群众家中、街头巷尾收集更新基础数据。发现问题时只需通过手机</w:t>
      </w:r>
      <w:r>
        <w:t>APP</w:t>
      </w:r>
      <w:r>
        <w:t>一键推送至街道，管理员在后台审批后，任务立即送达各对口部门。打通了信息堵点和数据壁垒，既能及时有效响应群众诉求，又能给基层工作人员减负，提高工作效率。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一屏调度简化流程。信息系统内设智慧党建、社会保障、综合治理、城市管理、公共安全、民生服务及社会救助</w:t>
      </w:r>
      <w:r>
        <w:t>7</w:t>
      </w:r>
      <w:r>
        <w:t>大智慧平台，将街道社区综合受理系统整体升级为一体化服务平台，打通内设机构数据接口，实现城市基础数据、视频实景、终端感知和业务处置情况上图，构建城市治理态势一张图、场景一张图、事件一张图。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以数智研判风险形势助力“一盘棋”决策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数据分析助力科学决策。盘州市依托信息系统数字化、智能化优势，结合党支部标准化规范化建设、机关企事业单位党组织和在职党员到社区“双报到”以及党员“亮身份、作示范、强引领”主题活动等工作要点，设置党组织活动情况、党员发展情况、党员到社区报到情况等可视化数据模块，设置党员信息、民生信息、网格信息一键汇总、一键分析等功能，为街道科学决策、资源合理调配提供依据。比如，依托智慧党建平台，可对各社区党支部的支委成员及党员年龄、学历、党龄等信息进行实时分析汇总，为加强社区“两委”班子、党员教育管理等决策提供数据支撑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畅通渠道推动业务交流。以数据信息共享为导向，突出辖区内各社区、各支部之间的互联互动，有效实现组织联建、业务共商、互动联办。比如，以信息系统为纽带，带动辖区内东河医疗、永安医院、新兴医院等非公党支部组建“非公医疗协同组”，通过开通“工作协同”内设功能，党支部之间实现在业务交流、线上问诊等方面互帮互助。“非公医疗协同组”建立以来，已通过“工作协同”板块帮助解决各医院业务问题</w:t>
      </w:r>
      <w:r>
        <w:t>16</w:t>
      </w:r>
      <w:r>
        <w:t>个，联合开展问诊活动</w:t>
      </w:r>
      <w:r>
        <w:t>6</w:t>
      </w:r>
      <w:r>
        <w:t>次。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自动监测提升预警效能。对辖区内党支部工作开展情况进行积分排名，实时呈现基层党组织建设情况，智慧党建平台自动监测分析出的风险隐患。街道党工委可通过信息系统后台、手机</w:t>
      </w:r>
      <w:r>
        <w:t>APP</w:t>
      </w:r>
      <w:r>
        <w:t>发起</w:t>
      </w:r>
      <w:r>
        <w:t>“</w:t>
      </w:r>
      <w:r>
        <w:t>点对点</w:t>
      </w:r>
      <w:r>
        <w:t>”</w:t>
      </w:r>
      <w:r>
        <w:t>指令及线上会议，向党支部书记、党员下达指令。党支部书记、党员通过手机</w:t>
      </w:r>
      <w:r>
        <w:t>APP</w:t>
      </w:r>
      <w:r>
        <w:t>接收指令、反馈进度、整改销号，及时有效防范化解风险。截至目前，智慧党建平台向党支部发布</w:t>
      </w:r>
      <w:r>
        <w:t>6</w:t>
      </w:r>
      <w:r>
        <w:t>个涉及党支部</w:t>
      </w:r>
      <w:r>
        <w:t>“</w:t>
      </w:r>
      <w:r>
        <w:t>三会一课</w:t>
      </w:r>
      <w:r>
        <w:t>”</w:t>
      </w:r>
      <w:r>
        <w:t>、党员教育培训等方面的风险提示，</w:t>
      </w:r>
      <w:r>
        <w:t>19</w:t>
      </w:r>
      <w:r>
        <w:t>名党支部书记、党员对相关问题立行整改，街道党工委发起</w:t>
      </w:r>
      <w:r>
        <w:t>“</w:t>
      </w:r>
      <w:r>
        <w:t>点对点</w:t>
      </w:r>
      <w:r>
        <w:t>”</w:t>
      </w:r>
      <w:r>
        <w:t>指令</w:t>
      </w:r>
      <w:r>
        <w:t>100</w:t>
      </w:r>
      <w:r>
        <w:t>余次，有力推动城市基层党建工作稳</w:t>
      </w:r>
      <w:r>
        <w:rPr>
          <w:rFonts w:hint="eastAsia"/>
        </w:rPr>
        <w:t>步开展。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以数治联结基层治理激活“一站式”功能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实时监控强管理。盘州市依托平台信息化、可视化、数字化优势，聚焦城市治理中的弱势群体管理、垃圾分类处理、森林防火等社会治理的重点和难点问题，通过实时监控功能全面提升发现问题、处置问题的能力。比如，平台内设置的“平安亦资”模块，在辖区内人口最复杂的金秋社区安装摄像头</w:t>
      </w:r>
      <w:r>
        <w:t>30</w:t>
      </w:r>
      <w:r>
        <w:t>个，设置高空抛物监控、重点人群检测等功能，通过可视对讲、提醒喊话、紧急联系，进一步提升城市治理能力。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数字网格强治理。结合网格化治理要求，将“一中心一张网十联户”治理模式与“平安亦资”平台深度融合，引导</w:t>
      </w:r>
      <w:r>
        <w:t>126</w:t>
      </w:r>
      <w:r>
        <w:t>名社区干部、</w:t>
      </w:r>
      <w:r>
        <w:t>193</w:t>
      </w:r>
      <w:r>
        <w:t>名网格员和</w:t>
      </w:r>
      <w:r>
        <w:t>1734</w:t>
      </w:r>
      <w:r>
        <w:t>名联户长通过</w:t>
      </w:r>
      <w:r>
        <w:t>“</w:t>
      </w:r>
      <w:r>
        <w:t>平安亦资</w:t>
      </w:r>
      <w:r>
        <w:t>”</w:t>
      </w:r>
      <w:r>
        <w:t>平台，收集居民、商户关于城市治理方面的诉求</w:t>
      </w:r>
      <w:r>
        <w:t>137</w:t>
      </w:r>
      <w:r>
        <w:t>个，引导</w:t>
      </w:r>
      <w:r>
        <w:t>28</w:t>
      </w:r>
      <w:r>
        <w:t>家单位到辖区开展执法</w:t>
      </w:r>
      <w:r>
        <w:t>49</w:t>
      </w:r>
      <w:r>
        <w:t>次、服务</w:t>
      </w:r>
      <w:r>
        <w:t>84</w:t>
      </w:r>
      <w:r>
        <w:t>次。</w:t>
      </w:r>
    </w:p>
    <w:p w:rsidR="007520B3" w:rsidRDefault="007520B3" w:rsidP="007520B3">
      <w:pPr>
        <w:ind w:firstLineChars="200" w:firstLine="420"/>
        <w:jc w:val="left"/>
      </w:pPr>
      <w:r>
        <w:rPr>
          <w:rFonts w:hint="eastAsia"/>
        </w:rPr>
        <w:t>线上吹哨聚合力。建立健全“群众点单、街道接单”及“街道吹哨、部门报到”工作机制，社区吹哨、街道分哨、部门应哨，通过对“吹哨、分哨、应哨”等环节的线上实时处置，全面提升吹哨应哨工作效率，强化基层治理效能。目前，引导城市管理、市场监管等职能部门办理哨件</w:t>
      </w:r>
      <w:r>
        <w:t>130</w:t>
      </w:r>
      <w:r>
        <w:t>余项。同时，建立群众需求点单模块，群众可根据需求通过企业微信小程序向社区点单，社区将需求推送给街道后，由街道筛选分析，并派送给相应的街道内设机构、在职报到党员进行处置，切实实现</w:t>
      </w:r>
      <w:r>
        <w:t>“</w:t>
      </w:r>
      <w:r>
        <w:t>居民随手拍、系统自动传、社区及时回</w:t>
      </w:r>
      <w:r>
        <w:t>”</w:t>
      </w:r>
      <w:r>
        <w:t>。目前，该平台接受群众咨询</w:t>
      </w:r>
      <w:r>
        <w:t>1600</w:t>
      </w:r>
      <w:r>
        <w:t>余次，</w:t>
      </w:r>
      <w:r>
        <w:rPr>
          <w:rFonts w:hint="eastAsia"/>
        </w:rPr>
        <w:t>收集群众急难愁盼问题</w:t>
      </w:r>
      <w:r>
        <w:t>137</w:t>
      </w:r>
      <w:r>
        <w:t>条，群众反映问题全部得到解决。</w:t>
      </w:r>
    </w:p>
    <w:p w:rsidR="007520B3" w:rsidRDefault="007520B3" w:rsidP="007520B3">
      <w:pPr>
        <w:ind w:firstLineChars="200" w:firstLine="420"/>
        <w:jc w:val="right"/>
      </w:pPr>
      <w:r w:rsidRPr="00632A61">
        <w:rPr>
          <w:rFonts w:hint="eastAsia"/>
        </w:rPr>
        <w:t>中国城市报</w:t>
      </w:r>
      <w:r>
        <w:rPr>
          <w:rFonts w:hint="eastAsia"/>
        </w:rPr>
        <w:t>2023-08-28</w:t>
      </w:r>
    </w:p>
    <w:p w:rsidR="007520B3" w:rsidRDefault="007520B3" w:rsidP="00EC5CD9">
      <w:pPr>
        <w:sectPr w:rsidR="007520B3" w:rsidSect="00EC5CD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4252" w:rsidRDefault="004D4252"/>
    <w:sectPr w:rsidR="004D42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20B3"/>
    <w:rsid w:val="004D4252"/>
    <w:rsid w:val="00752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20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520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1788</Characters>
  <Application>Microsoft Office Word</Application>
  <DocSecurity>0</DocSecurity>
  <Lines>14</Lines>
  <Paragraphs>4</Paragraphs>
  <ScaleCrop>false</ScaleCrop>
  <Company>微软中国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2023-09-13T09:03:00Z</dcterms:created>
</cp:coreProperties>
</file>