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13E" w:rsidRDefault="0077113E" w:rsidP="00886582">
      <w:pPr>
        <w:pStyle w:val="1"/>
      </w:pPr>
      <w:r w:rsidRPr="00886582">
        <w:rPr>
          <w:rFonts w:hint="eastAsia"/>
        </w:rPr>
        <w:t>平湖经开：钟埭未来社区着力打造“</w:t>
      </w:r>
      <w:r w:rsidRPr="00886582">
        <w:t>15分钟老年教育圈</w:t>
      </w:r>
      <w:r w:rsidRPr="00886582">
        <w:t>”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近年来，作为省级美丽城镇样板镇，钟埭街道认真贯彻落实打造美丽城镇“浙里康养”“宜养金平湖”金名片工作要求，强化党建统领，擦亮“四敢争先”民生品牌。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通过整合老年教育资源，成立全市首个美丽城镇老年学校，全力打造优质普惠的“家门口老年学校”，实现了全域共享的“</w:t>
      </w:r>
      <w:r>
        <w:t>15</w:t>
      </w:r>
      <w:r>
        <w:t>分钟老年教育圈</w:t>
      </w:r>
      <w:r>
        <w:t>”</w:t>
      </w:r>
      <w:r>
        <w:t>。街道老年学校获评浙江省现代化学校，白马堰社区老年学堂创建成为浙江省首批村居老年教育示范点。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突出党建统领，让组织保障更加有力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“一贯到底”建强美丽城镇红色堡垒。成立由街道主要领导任组长的老年教育工作领导小组，构建街道、村社区两级联动的老年教育组织体系，形成上下联动、高效协同的管理架构。“党建联建”点燃红色引擎。街道老年学校链接辖区内新华医院、司法所等</w:t>
      </w:r>
      <w:r>
        <w:t>8</w:t>
      </w:r>
      <w:r>
        <w:t>家单位，建立阳光钟溪</w:t>
      </w:r>
      <w:r>
        <w:t>“</w:t>
      </w:r>
      <w:r>
        <w:t>银晖红</w:t>
      </w:r>
      <w:r>
        <w:t>”</w:t>
      </w:r>
      <w:r>
        <w:t>党建联建机制。领办</w:t>
      </w:r>
      <w:r>
        <w:t>“</w:t>
      </w:r>
      <w:r>
        <w:t>银晖新志翼</w:t>
      </w:r>
      <w:r>
        <w:t>”“</w:t>
      </w:r>
      <w:r>
        <w:t>银晖法援</w:t>
      </w:r>
      <w:r>
        <w:t>”</w:t>
      </w:r>
      <w:r>
        <w:t>等特色服务项目，累计为辖区老年人开展爱心义诊、法律援助等各类共建助老公益活动</w:t>
      </w:r>
      <w:r>
        <w:t>120</w:t>
      </w:r>
      <w:r>
        <w:t>余场。</w:t>
      </w:r>
      <w:r>
        <w:t>“</w:t>
      </w:r>
      <w:r>
        <w:t>银耀生辉</w:t>
      </w:r>
      <w:r>
        <w:t>”</w:t>
      </w:r>
      <w:r>
        <w:t>凝聚红色力量。组建老年学校临时党支部和老年学堂</w:t>
      </w:r>
      <w:r>
        <w:t>“</w:t>
      </w:r>
      <w:r>
        <w:t>驿支部</w:t>
      </w:r>
      <w:r>
        <w:t>”</w:t>
      </w:r>
      <w:r>
        <w:t>。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注重资源整合，让教育内容更有品质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创新美丽城镇“办学模式”。加强对美丽城镇老年教育模式的研究，实现老年学校从单一综合班向多专业班办学模式的转变。启动“钟溪家庭教育”品牌建设，组织老年人进行孙辈隔代教育理念和方法培训，荣获“嘉兴市十大终身学习品牌项目”。建强“服务矩阵”。打造“</w:t>
      </w:r>
      <w:r>
        <w:t>1+12+X”</w:t>
      </w:r>
      <w:r>
        <w:t>的服务矩阵，即一所街道老年学校，</w:t>
      </w:r>
      <w:r>
        <w:t>12</w:t>
      </w:r>
      <w:r>
        <w:t>所村社区老年学堂，</w:t>
      </w:r>
      <w:r>
        <w:t>X</w:t>
      </w:r>
      <w:r>
        <w:t>个老年服务驿站，真正实现服务触角延伸至</w:t>
      </w:r>
      <w:r>
        <w:t>“</w:t>
      </w:r>
      <w:r>
        <w:t>神经末梢</w:t>
      </w:r>
      <w:r>
        <w:t>”</w:t>
      </w:r>
      <w:r>
        <w:t>，形成</w:t>
      </w:r>
      <w:r>
        <w:t>“</w:t>
      </w:r>
      <w:r>
        <w:t>一堂共享</w:t>
      </w:r>
      <w:r>
        <w:t>”</w:t>
      </w:r>
      <w:r>
        <w:t>的老年教育新格局。整合</w:t>
      </w:r>
      <w:r>
        <w:t>“</w:t>
      </w:r>
      <w:r>
        <w:t>教育资源</w:t>
      </w:r>
      <w:r>
        <w:t>”</w:t>
      </w:r>
      <w:r>
        <w:t>。鼓励在职优秀教师到老年学校和老年学堂任教，已先后开设徐鲍培钹子书非遗传承、叶萍畅想幸福等特色</w:t>
      </w:r>
      <w:r>
        <w:rPr>
          <w:rFonts w:hint="eastAsia"/>
        </w:rPr>
        <w:t>课堂。创新探索“教育项目进老年学堂”品牌工程，年均开展各类培训活动参与</w:t>
      </w:r>
      <w:r>
        <w:t>4000</w:t>
      </w:r>
      <w:r>
        <w:t>人次以上。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强化数字赋能，让教育途径更加便捷</w:t>
      </w:r>
    </w:p>
    <w:p w:rsidR="0077113E" w:rsidRDefault="0077113E" w:rsidP="0077113E">
      <w:pPr>
        <w:ind w:firstLineChars="200" w:firstLine="420"/>
      </w:pPr>
      <w:r>
        <w:rPr>
          <w:rFonts w:hint="eastAsia"/>
        </w:rPr>
        <w:t>美丽城镇智慧课堂释放最佳效能。在老年学校、老年学堂搭建智慧平台，创设智慧场景。编排《老年“智生活”助手》等精品微课视频开展教学播放，累计开展培训</w:t>
      </w:r>
      <w:r>
        <w:t>180</w:t>
      </w:r>
      <w:r>
        <w:t>余场次，培训学员</w:t>
      </w:r>
      <w:r>
        <w:t>6600</w:t>
      </w:r>
      <w:r>
        <w:t>余人次。掌上学习融入智慧生活。依托</w:t>
      </w:r>
      <w:r>
        <w:t>“</w:t>
      </w:r>
      <w:r>
        <w:t>云上老年大学</w:t>
      </w:r>
      <w:r>
        <w:t>”“</w:t>
      </w:r>
      <w:r>
        <w:t>浙里老干部</w:t>
      </w:r>
      <w:r>
        <w:t>”</w:t>
      </w:r>
      <w:r>
        <w:t>智慧平台，探索开设吸引老年人学习的特色课堂。将老年学校特色课程录制成小视频，打造居家小常识、健康小知识等直播课堂。智能服务传递最暖温情。以终身教育</w:t>
      </w:r>
      <w:r>
        <w:t>“</w:t>
      </w:r>
      <w:r>
        <w:t>学分银行</w:t>
      </w:r>
      <w:r>
        <w:t>”</w:t>
      </w:r>
      <w:r>
        <w:t>为平台，积极开展老年人学习成果认证、积累与转换工作，为老年学员建立学习账户，存储学习成果。组建</w:t>
      </w:r>
      <w:r>
        <w:t>“</w:t>
      </w:r>
      <w:r>
        <w:t>健康居家</w:t>
      </w:r>
      <w:r>
        <w:t>”“</w:t>
      </w:r>
      <w:r>
        <w:t>银龄</w:t>
      </w:r>
      <w:r>
        <w:rPr>
          <w:rFonts w:hint="eastAsia"/>
        </w:rPr>
        <w:t>互助”等</w:t>
      </w:r>
      <w:r>
        <w:t>25</w:t>
      </w:r>
      <w:r>
        <w:t>支志愿服务队，形成低龄扶高龄的互助养老结对帮扶机制。</w:t>
      </w:r>
    </w:p>
    <w:p w:rsidR="0077113E" w:rsidRDefault="0077113E" w:rsidP="00886582">
      <w:pPr>
        <w:ind w:firstLine="420"/>
        <w:jc w:val="right"/>
      </w:pPr>
      <w:r w:rsidRPr="00886582">
        <w:rPr>
          <w:rFonts w:hint="eastAsia"/>
        </w:rPr>
        <w:t>咸宁新闻网</w:t>
      </w:r>
      <w:r>
        <w:rPr>
          <w:rFonts w:hint="eastAsia"/>
        </w:rPr>
        <w:t>2023-8-18</w:t>
      </w:r>
    </w:p>
    <w:p w:rsidR="0077113E" w:rsidRDefault="0077113E" w:rsidP="00DB033C">
      <w:pPr>
        <w:sectPr w:rsidR="0077113E" w:rsidSect="00DB03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71E2" w:rsidRDefault="00C971E2"/>
    <w:sectPr w:rsidR="00C971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113E"/>
    <w:rsid w:val="0077113E"/>
    <w:rsid w:val="00C97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711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711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934</Characters>
  <Application>Microsoft Office Word</Application>
  <DocSecurity>0</DocSecurity>
  <Lines>7</Lines>
  <Paragraphs>2</Paragraphs>
  <ScaleCrop>false</ScaleCrop>
  <Company>Microsoft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2023-09-05T09:48:00Z</dcterms:created>
</cp:coreProperties>
</file>