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5B69" w:rsidRPr="007A5970" w:rsidRDefault="00205B69" w:rsidP="007A5970">
      <w:pPr>
        <w:pStyle w:val="1"/>
      </w:pPr>
      <w:r w:rsidRPr="007A5970">
        <w:rPr>
          <w:rFonts w:hint="eastAsia"/>
        </w:rPr>
        <w:t>会泽：推进党建引领基层治理提质增效</w:t>
      </w:r>
    </w:p>
    <w:p w:rsidR="00205B69" w:rsidRDefault="00205B69" w:rsidP="00205B69">
      <w:pPr>
        <w:ind w:firstLineChars="200" w:firstLine="420"/>
        <w:jc w:val="left"/>
      </w:pPr>
      <w:r>
        <w:rPr>
          <w:rFonts w:hint="eastAsia"/>
        </w:rPr>
        <w:t>会泽县通过优化五个体系、建强四支队伍、抓实四项重点“</w:t>
      </w:r>
      <w:r>
        <w:t>544”</w:t>
      </w:r>
      <w:r>
        <w:t>模式，有效破解基层治理难点堵点痛点问题，推动党建引领基层治理提质增效。</w:t>
      </w:r>
    </w:p>
    <w:p w:rsidR="00205B69" w:rsidRDefault="00205B69" w:rsidP="00205B69">
      <w:pPr>
        <w:ind w:firstLineChars="200" w:firstLine="420"/>
        <w:jc w:val="left"/>
      </w:pPr>
      <w:r>
        <w:rPr>
          <w:rFonts w:hint="eastAsia"/>
        </w:rPr>
        <w:t>优化五个体系，治理责任由“虚”向“实”转变。优化组织体系。构建县级主管、乡级主抓、村级主战、网格感知四级组织体系，深化乡镇（街道）扩能赋权，按照“</w:t>
      </w:r>
      <w:r>
        <w:t>2+5”</w:t>
      </w:r>
      <w:r>
        <w:t>优化</w:t>
      </w:r>
      <w:r>
        <w:t>25</w:t>
      </w:r>
      <w:r>
        <w:t>个乡镇（街道）机构，实施基层党组织</w:t>
      </w:r>
      <w:r>
        <w:t>“</w:t>
      </w:r>
      <w:r>
        <w:t>扩先提中治软</w:t>
      </w:r>
      <w:r>
        <w:t>”</w:t>
      </w:r>
      <w:r>
        <w:t>行动，动态整顿软弱涣散基层党组织</w:t>
      </w:r>
      <w:r>
        <w:t>4</w:t>
      </w:r>
      <w:r>
        <w:t>个，成立网格党支部（党小组）</w:t>
      </w:r>
      <w:r>
        <w:t>2729</w:t>
      </w:r>
      <w:r>
        <w:t>个，小区业委会或物委会覆盖率</w:t>
      </w:r>
      <w:r>
        <w:t>100%</w:t>
      </w:r>
      <w:r>
        <w:t>。优化包保体系。落实</w:t>
      </w:r>
      <w:r>
        <w:t>54</w:t>
      </w:r>
      <w:r>
        <w:t>名县级领导包乡、</w:t>
      </w:r>
      <w:r>
        <w:t>270</w:t>
      </w:r>
      <w:r>
        <w:t>名乡级领导包村、</w:t>
      </w:r>
      <w:r>
        <w:t>1524</w:t>
      </w:r>
      <w:r>
        <w:t>名村</w:t>
      </w:r>
      <w:r>
        <w:t>“</w:t>
      </w:r>
      <w:r>
        <w:t>两委</w:t>
      </w:r>
      <w:r>
        <w:t>”</w:t>
      </w:r>
      <w:r>
        <w:t>成员包组、</w:t>
      </w:r>
      <w:r>
        <w:t>1071</w:t>
      </w:r>
      <w:r>
        <w:t>名驻村工作队员、</w:t>
      </w:r>
      <w:r>
        <w:t>5980</w:t>
      </w:r>
      <w:r>
        <w:t>余名村组干部、</w:t>
      </w:r>
      <w:r>
        <w:t>1.6</w:t>
      </w:r>
      <w:r>
        <w:t>万余名党员干部包户长、户长包群众，开门接访、进门约</w:t>
      </w:r>
      <w:r>
        <w:rPr>
          <w:rFonts w:hint="eastAsia"/>
        </w:rPr>
        <w:t>访、登门走访、上门回访、网格巡访“五包五访”包保责任制。优化服务体系。完成县级党群服务中心建设，推行企业开办集成服务和清单制办理，行政许可事项“即办件”比例达</w:t>
      </w:r>
      <w:r>
        <w:t>35.5%</w:t>
      </w:r>
      <w:r>
        <w:t>。推进乡村党群服务中心建设，</w:t>
      </w:r>
      <w:r>
        <w:t>25</w:t>
      </w:r>
      <w:r>
        <w:t>个乡级、</w:t>
      </w:r>
      <w:r>
        <w:t>381</w:t>
      </w:r>
      <w:r>
        <w:t>个村级党群服务中心完成规范提升，建立小组党群服务站</w:t>
      </w:r>
      <w:r>
        <w:t>700</w:t>
      </w:r>
      <w:r>
        <w:t>余个，确定村（社区）代办服务事项</w:t>
      </w:r>
      <w:r>
        <w:t>17</w:t>
      </w:r>
      <w:r>
        <w:t>项、村级代办员</w:t>
      </w:r>
      <w:r>
        <w:t>381</w:t>
      </w:r>
      <w:r>
        <w:t>名。优化矛调体系。建立县乡村三级矛盾调处中心，全面推进矛盾纠纷排查、领导接访下访、领导包案信访积案化解工作。深化</w:t>
      </w:r>
      <w:r>
        <w:t>“</w:t>
      </w:r>
      <w:r>
        <w:t>红黄绿</w:t>
      </w:r>
      <w:r>
        <w:t>”</w:t>
      </w:r>
      <w:r>
        <w:t>分类精准化服务、精细化管理，处级领导干部带头接访、约访、带案下访</w:t>
      </w:r>
      <w:r>
        <w:rPr>
          <w:rFonts w:hint="eastAsia"/>
        </w:rPr>
        <w:t>，调处矛盾纠纷</w:t>
      </w:r>
      <w:r>
        <w:t>500</w:t>
      </w:r>
      <w:r>
        <w:t>余件，化解了一大批信访积案。优化考核体系。实行每月一调度、每季一通报、每年一考核，将基层治理纳入年度综合考核、党组织书记抓党建述职评议考核重要内容。优化</w:t>
      </w:r>
      <w:r>
        <w:t>“</w:t>
      </w:r>
      <w:r>
        <w:t>红旗村（社区）</w:t>
      </w:r>
      <w:r>
        <w:t>”</w:t>
      </w:r>
      <w:r>
        <w:t>评选细则，制发村（社区）干部绩效考核办法，把基层治理工作与干部年度考核、评先评优、绩效工资等挂钩。</w:t>
      </w:r>
    </w:p>
    <w:p w:rsidR="00205B69" w:rsidRDefault="00205B69" w:rsidP="00205B69">
      <w:pPr>
        <w:ind w:firstLineChars="200" w:firstLine="420"/>
        <w:jc w:val="left"/>
      </w:pPr>
      <w:r>
        <w:rPr>
          <w:rFonts w:hint="eastAsia"/>
        </w:rPr>
        <w:t>建强四支队伍，治理力量由“弱”向“强”转变。建强便民服务队伍。选派</w:t>
      </w:r>
      <w:r>
        <w:t>34</w:t>
      </w:r>
      <w:r>
        <w:t>名干部到乡镇（街道）挂职，从县直单位连人带编下沉</w:t>
      </w:r>
      <w:r>
        <w:t>50</w:t>
      </w:r>
      <w:r>
        <w:t>名干部增加街道工作力量。在社区，下沉</w:t>
      </w:r>
      <w:r>
        <w:t>25</w:t>
      </w:r>
      <w:r>
        <w:t>支</w:t>
      </w:r>
      <w:r>
        <w:t>75</w:t>
      </w:r>
      <w:r>
        <w:t>名党建引领基层治理工作队员，</w:t>
      </w:r>
      <w:r>
        <w:t>70</w:t>
      </w:r>
      <w:r>
        <w:t>余个县直单位</w:t>
      </w:r>
      <w:r>
        <w:t>2500</w:t>
      </w:r>
      <w:r>
        <w:t>余名在职党员到社区常态化落实</w:t>
      </w:r>
      <w:r>
        <w:t>“</w:t>
      </w:r>
      <w:r>
        <w:t>双服务双报到</w:t>
      </w:r>
      <w:r>
        <w:t>”</w:t>
      </w:r>
      <w:r>
        <w:t>机制，解决实际困难</w:t>
      </w:r>
      <w:r>
        <w:t>2.5</w:t>
      </w:r>
      <w:r>
        <w:t>万余件。在农村，选派</w:t>
      </w:r>
      <w:r>
        <w:t>356</w:t>
      </w:r>
      <w:r>
        <w:t>支</w:t>
      </w:r>
      <w:r>
        <w:t>1071</w:t>
      </w:r>
      <w:r>
        <w:t>名驻村工作队员，开展驻村干部业务培训</w:t>
      </w:r>
      <w:r>
        <w:t>3</w:t>
      </w:r>
      <w:r>
        <w:t>期、座谈会</w:t>
      </w:r>
      <w:r>
        <w:t>2</w:t>
      </w:r>
      <w:r>
        <w:t>期，提升驻村帮扶效能。组建县乡村志愿服务队和党员先锋服务队</w:t>
      </w:r>
      <w:r>
        <w:t>495</w:t>
      </w:r>
      <w:r>
        <w:t>支，常态化开展基层治理工作。建强专业执法队伍。依法赋予乡镇（街道）行政执法</w:t>
      </w:r>
      <w:r>
        <w:rPr>
          <w:rFonts w:hint="eastAsia"/>
        </w:rPr>
        <w:t>权，推进“一支队伍管执法”，建立乡镇（街道）执法队伍</w:t>
      </w:r>
      <w:r>
        <w:t>25</w:t>
      </w:r>
      <w:r>
        <w:t>支</w:t>
      </w:r>
      <w:r>
        <w:t>323</w:t>
      </w:r>
      <w:r>
        <w:t>人，第一批下放县级行政权力事项</w:t>
      </w:r>
      <w:r>
        <w:t>74</w:t>
      </w:r>
      <w:r>
        <w:t>项，开展综合执法培训</w:t>
      </w:r>
      <w:r>
        <w:t>2</w:t>
      </w:r>
      <w:r>
        <w:t>期，</w:t>
      </w:r>
      <w:r>
        <w:t>421</w:t>
      </w:r>
      <w:r>
        <w:t>人通过综合执法考试，推广</w:t>
      </w:r>
      <w:r>
        <w:t>“</w:t>
      </w:r>
      <w:r>
        <w:t>综合执法</w:t>
      </w:r>
      <w:r>
        <w:t>+</w:t>
      </w:r>
      <w:r>
        <w:t>专业执法</w:t>
      </w:r>
      <w:r>
        <w:t>+</w:t>
      </w:r>
      <w:r>
        <w:t>联合执法</w:t>
      </w:r>
      <w:r>
        <w:t>”</w:t>
      </w:r>
      <w:r>
        <w:t>模式，推动执法</w:t>
      </w:r>
      <w:r>
        <w:t>“</w:t>
      </w:r>
      <w:r>
        <w:t>碎片化</w:t>
      </w:r>
      <w:r>
        <w:t>”</w:t>
      </w:r>
      <w:r>
        <w:t>向</w:t>
      </w:r>
      <w:r>
        <w:t>“</w:t>
      </w:r>
      <w:r>
        <w:t>一体化</w:t>
      </w:r>
      <w:r>
        <w:t>”</w:t>
      </w:r>
      <w:r>
        <w:t>转变。整合各方面力量，每个村（社区）组建不少于</w:t>
      </w:r>
      <w:r>
        <w:t>20</w:t>
      </w:r>
      <w:r>
        <w:t>人的应急联防队伍，确保遇到突发事件能够及时处置。建强多元调解队伍。创新探索在县司法局成立诉前委派调解中心，委派调解员</w:t>
      </w:r>
      <w:r>
        <w:t>4</w:t>
      </w:r>
      <w:r>
        <w:t>名，调解诉前委派调解案件</w:t>
      </w:r>
      <w:r>
        <w:t>1275</w:t>
      </w:r>
      <w:r>
        <w:t>件。在村（社区）成立调解委员会，每个村（社区）选聘</w:t>
      </w:r>
      <w:r>
        <w:t>1</w:t>
      </w:r>
      <w:r>
        <w:t>至</w:t>
      </w:r>
      <w:r>
        <w:t>2</w:t>
      </w:r>
      <w:r>
        <w:t>名专职调解员，发挥网格员、专职调解</w:t>
      </w:r>
      <w:r>
        <w:rPr>
          <w:rFonts w:hint="eastAsia"/>
        </w:rPr>
        <w:t>员、“五老”等队伍作用，参与矛盾纠纷排查化解，全县人民调解案件</w:t>
      </w:r>
      <w:r>
        <w:t>545</w:t>
      </w:r>
      <w:r>
        <w:t>件，调解成功</w:t>
      </w:r>
      <w:r>
        <w:t>523</w:t>
      </w:r>
      <w:r>
        <w:t>件。建强县乡科技队伍。争取</w:t>
      </w:r>
      <w:r>
        <w:t>60</w:t>
      </w:r>
      <w:r>
        <w:t>名教育、医疗和科技特派团干部人才到会泽开展专业帮扶指导，</w:t>
      </w:r>
      <w:r>
        <w:t>25</w:t>
      </w:r>
      <w:r>
        <w:t>个乡镇（街道）组建科技指导小分队</w:t>
      </w:r>
      <w:r>
        <w:t>35</w:t>
      </w:r>
      <w:r>
        <w:t>支，结合农耕时节、农特产业发展等需求，深入村组开展业务指导。通过万名人才兴万村、县委联系专家服务基层等活动，加强高素质农民、技术能手、致富带头人培养。</w:t>
      </w:r>
    </w:p>
    <w:p w:rsidR="00205B69" w:rsidRDefault="00205B69" w:rsidP="00205B69">
      <w:pPr>
        <w:ind w:firstLineChars="200" w:firstLine="420"/>
        <w:jc w:val="left"/>
      </w:pPr>
      <w:r>
        <w:rPr>
          <w:rFonts w:hint="eastAsia"/>
        </w:rPr>
        <w:t>抓实四项重点，治理内容由“散”向“聚”转变。推进“三治”融合。</w:t>
      </w:r>
      <w:r>
        <w:t>381</w:t>
      </w:r>
      <w:r>
        <w:t>个村（社区）重新修订村规民约，推广运用红黑榜、绿币爱心超市等做法，</w:t>
      </w:r>
      <w:r>
        <w:t>4000</w:t>
      </w:r>
      <w:r>
        <w:t>余名干部回乡参与</w:t>
      </w:r>
      <w:r>
        <w:t>“</w:t>
      </w:r>
      <w:r>
        <w:t>干部规划家乡</w:t>
      </w:r>
      <w:r>
        <w:t>”</w:t>
      </w:r>
      <w:r>
        <w:t>行动，完成</w:t>
      </w:r>
      <w:r>
        <w:t>308</w:t>
      </w:r>
      <w:r>
        <w:t>个村庄规划编制任务。深化协商在基层机制，打造</w:t>
      </w:r>
      <w:r>
        <w:t>“</w:t>
      </w:r>
      <w:r>
        <w:t>院坝协商</w:t>
      </w:r>
      <w:r>
        <w:t>”</w:t>
      </w:r>
      <w:r>
        <w:t>示范点</w:t>
      </w:r>
      <w:r>
        <w:t>3</w:t>
      </w:r>
      <w:r>
        <w:t>个。开展普法强基补短板行动，发放普法宣传手册</w:t>
      </w:r>
      <w:r>
        <w:t>1.3</w:t>
      </w:r>
      <w:r>
        <w:t>万余册，开展法治宣讲</w:t>
      </w:r>
      <w:r>
        <w:t>380</w:t>
      </w:r>
      <w:r>
        <w:t>余期。选聘专职调解员</w:t>
      </w:r>
      <w:r>
        <w:t>570</w:t>
      </w:r>
      <w:r>
        <w:t>名参与</w:t>
      </w:r>
      <w:r>
        <w:t>“</w:t>
      </w:r>
      <w:r>
        <w:t>平安细胞</w:t>
      </w:r>
      <w:r>
        <w:t>”</w:t>
      </w:r>
      <w:r>
        <w:t>创建，创建市级以上</w:t>
      </w:r>
      <w:r>
        <w:t>“</w:t>
      </w:r>
      <w:r>
        <w:t>民主法治示范村</w:t>
      </w:r>
      <w:r>
        <w:t>”197</w:t>
      </w:r>
      <w:r>
        <w:t>个，全国民主法治示范村</w:t>
      </w:r>
      <w:r>
        <w:t>1</w:t>
      </w:r>
      <w:r>
        <w:t>个。开展文明村（社区）、文明单位等创建，持续开展</w:t>
      </w:r>
      <w:r>
        <w:t>“</w:t>
      </w:r>
      <w:r>
        <w:t>道德模范</w:t>
      </w:r>
      <w:r>
        <w:t>”“</w:t>
      </w:r>
      <w:r>
        <w:t>身边好人</w:t>
      </w:r>
      <w:r>
        <w:t>”</w:t>
      </w:r>
      <w:r>
        <w:rPr>
          <w:rFonts w:hint="eastAsia"/>
        </w:rPr>
        <w:t>等评选表彰。规范“三资”管理。制发加强村（社区）集体“三资”管理实施方案、村级财务管理办法，开展乡村“三资”监督检查，对集体所有资金、资产、资源和项目进行清查、核实。实施村级集体经济提质增效行动，采取党支部领办创办合作社等方式，通过资源开发型、股份合作型、服务增收型、项目带动型等，示范带动村组发展集体经济，增强“造血”功能。全县</w:t>
      </w:r>
      <w:r>
        <w:t>381</w:t>
      </w:r>
      <w:r>
        <w:t>个村（社区）集体经济均达</w:t>
      </w:r>
      <w:r>
        <w:t>7</w:t>
      </w:r>
      <w:r>
        <w:t>万元以上。加强党员管理。加大党员发展力度，注重从外出务工返乡人员、退役军人、未就业大学生、致富带头人、新就业群体中发展党员，今年发展党员</w:t>
      </w:r>
      <w:r>
        <w:t>301</w:t>
      </w:r>
      <w:r>
        <w:t>名。注重</w:t>
      </w:r>
      <w:r>
        <w:rPr>
          <w:rFonts w:hint="eastAsia"/>
        </w:rPr>
        <w:t>党员作用发挥，在城市社区设立党员中心户，开展“我家有党员我家做表率”活动；在农村推行党员户挂牌公示、无职党员设岗定责；在新就业群体中，引导党员兼任网格员，发挥流动“探头”作用；在流动党员中，开展大走访大排查活动，让外出务工人员感受党的温暖。抓实群众增收。持续提升基层党组织的组织力，把资源联合起来，把农民组织起来，把利益联结起来，实现农民增收“不漏一户、不落一人”。</w:t>
      </w:r>
    </w:p>
    <w:p w:rsidR="00205B69" w:rsidRDefault="00205B69" w:rsidP="00205B69">
      <w:pPr>
        <w:ind w:firstLineChars="200" w:firstLine="420"/>
        <w:jc w:val="left"/>
      </w:pPr>
      <w:r>
        <w:rPr>
          <w:rFonts w:hint="eastAsia"/>
        </w:rPr>
        <w:t>李官耀</w:t>
      </w:r>
    </w:p>
    <w:p w:rsidR="00205B69" w:rsidRPr="005E6C5E" w:rsidRDefault="00205B69" w:rsidP="00205B69">
      <w:pPr>
        <w:ind w:firstLineChars="200" w:firstLine="420"/>
        <w:jc w:val="right"/>
      </w:pPr>
      <w:r>
        <w:rPr>
          <w:rFonts w:hint="eastAsia"/>
        </w:rPr>
        <w:t>会泽县委组织部</w:t>
      </w:r>
      <w:r>
        <w:t>2023-09-05</w:t>
      </w:r>
    </w:p>
    <w:p w:rsidR="00205B69" w:rsidRDefault="00205B69" w:rsidP="00EC5CD9">
      <w:pPr>
        <w:sectPr w:rsidR="00205B69" w:rsidSect="00EC5CD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C5DCA" w:rsidRDefault="00DC5DCA"/>
    <w:sectPr w:rsidR="00DC5D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05B69"/>
    <w:rsid w:val="00205B69"/>
    <w:rsid w:val="00DC5D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05B6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205B6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321</Words>
  <Characters>1834</Characters>
  <Application>Microsoft Office Word</Application>
  <DocSecurity>0</DocSecurity>
  <Lines>15</Lines>
  <Paragraphs>4</Paragraphs>
  <ScaleCrop>false</ScaleCrop>
  <Company>微软中国</Company>
  <LinksUpToDate>false</LinksUpToDate>
  <CharactersWithSpaces>2151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2023-09-13T09:03:00Z</dcterms:created>
</cp:coreProperties>
</file>