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5B63" w:rsidRDefault="00955B63">
      <w:pPr>
        <w:pStyle w:val="1"/>
      </w:pPr>
      <w:r>
        <w:t>大庆高新区软功硬做打造营商环境</w:t>
      </w:r>
      <w:r>
        <w:t>“</w:t>
      </w:r>
      <w:r>
        <w:t>强磁场</w:t>
      </w:r>
      <w:r>
        <w:t>”</w:t>
      </w:r>
    </w:p>
    <w:p w:rsidR="00955B63" w:rsidRDefault="00955B63">
      <w:pPr>
        <w:ind w:firstLine="420"/>
      </w:pPr>
      <w:r>
        <w:t>中新网黑龙江新闻</w:t>
      </w:r>
      <w:r>
        <w:t>8</w:t>
      </w:r>
      <w:r>
        <w:t>月</w:t>
      </w:r>
      <w:r>
        <w:t>30</w:t>
      </w:r>
      <w:r>
        <w:t>日电</w:t>
      </w:r>
      <w:r>
        <w:t>(</w:t>
      </w:r>
      <w:r>
        <w:t>袁小峰</w:t>
      </w:r>
      <w:r>
        <w:t>)</w:t>
      </w:r>
      <w:r>
        <w:t>从信用体系建设到深化柔性执法，从提供金融服务到设立首贷续贷服务中心，从优化税收环境到精准释放税费政策红利</w:t>
      </w:r>
      <w:r>
        <w:t>……</w:t>
      </w:r>
      <w:r>
        <w:t>今年以来，黑龙江省大庆高新区紧紧围绕优化营商环境专项行动目标任务，提高站位、自我加压，积极推出更多真招实招，真正提升企业群众办事便利度。</w:t>
      </w:r>
    </w:p>
    <w:p w:rsidR="00955B63" w:rsidRDefault="00955B63">
      <w:pPr>
        <w:ind w:firstLine="420"/>
      </w:pPr>
      <w:r>
        <w:t>设立首贷续贷服务中心。</w:t>
      </w:r>
      <w:r>
        <w:t>“</w:t>
      </w:r>
      <w:r>
        <w:t>办企业，最怕融资难，没想到大庆高新区把这个难题化解了。</w:t>
      </w:r>
      <w:r>
        <w:t>”</w:t>
      </w:r>
      <w:r>
        <w:t>近日，大庆高新区在公共服务中心设立了首贷续贷服务中心，为借贷双方达成融资协议提供便利和支持，切实提高办贷效率，让金融活水精准</w:t>
      </w:r>
      <w:r>
        <w:t>“</w:t>
      </w:r>
      <w:r>
        <w:t>浇灌</w:t>
      </w:r>
      <w:r>
        <w:t>”</w:t>
      </w:r>
      <w:r>
        <w:t>各类经营主体。目前，进驻大庆高新区首贷续贷服务中心服务窗口的银行机构包括农商银行、农发银行、农业银行、光大银行、龙江银行、建设银行、民生银行等</w:t>
      </w:r>
      <w:r>
        <w:t>7</w:t>
      </w:r>
      <w:r>
        <w:t>家银行机构。</w:t>
      </w:r>
    </w:p>
    <w:p w:rsidR="00955B63" w:rsidRDefault="00955B63">
      <w:pPr>
        <w:ind w:firstLine="420"/>
      </w:pPr>
      <w:r>
        <w:t>开展</w:t>
      </w:r>
      <w:r>
        <w:t>“</w:t>
      </w:r>
      <w:r>
        <w:t>码上入企</w:t>
      </w:r>
      <w:r>
        <w:t>”“</w:t>
      </w:r>
      <w:r>
        <w:t>陪同执法</w:t>
      </w:r>
      <w:r>
        <w:t>”</w:t>
      </w:r>
      <w:r>
        <w:t>。前不久，大庆高新区应急管理与生态环境局的工作人员，对辖区教培机构开展了</w:t>
      </w:r>
      <w:r>
        <w:t>“</w:t>
      </w:r>
      <w:r>
        <w:t>利剑行动</w:t>
      </w:r>
      <w:r>
        <w:t>”</w:t>
      </w:r>
      <w:r>
        <w:t>执法检查。与以往执法情形不同的是，此行增加了两位</w:t>
      </w:r>
      <w:r>
        <w:t>“</w:t>
      </w:r>
      <w:r>
        <w:t>陪同监督</w:t>
      </w:r>
      <w:r>
        <w:t>”</w:t>
      </w:r>
      <w:r>
        <w:t>人员，一位是高新区营商环境建设监督局的工作人员，另一位是来自红星美凯龙世博家居的营商环境特邀监督员。通过扫描</w:t>
      </w:r>
      <w:r>
        <w:t>“</w:t>
      </w:r>
      <w:r>
        <w:t>企业诚信码</w:t>
      </w:r>
      <w:r>
        <w:t>”</w:t>
      </w:r>
      <w:r>
        <w:t>，将执法人员、执法企业、执法过程、执法内容、执法结果等信息数据录入大庆市</w:t>
      </w:r>
      <w:r>
        <w:t>“</w:t>
      </w:r>
      <w:r>
        <w:t>码上入企</w:t>
      </w:r>
      <w:r>
        <w:t>”</w:t>
      </w:r>
      <w:r>
        <w:t>平台，完成执法信息数据的闭环管理。</w:t>
      </w:r>
    </w:p>
    <w:p w:rsidR="00955B63" w:rsidRDefault="00955B63">
      <w:pPr>
        <w:ind w:firstLine="420"/>
      </w:pPr>
      <w:r>
        <w:t>推行</w:t>
      </w:r>
      <w:r>
        <w:t>“</w:t>
      </w:r>
      <w:r>
        <w:t>码上入企</w:t>
      </w:r>
      <w:r>
        <w:t>”</w:t>
      </w:r>
      <w:r>
        <w:t>和</w:t>
      </w:r>
      <w:r>
        <w:t>“</w:t>
      </w:r>
      <w:r>
        <w:t>陪同执法</w:t>
      </w:r>
      <w:r>
        <w:t>”</w:t>
      </w:r>
      <w:r>
        <w:t>模式，是大庆高新区行业监管部门在执法检查过程中的一次具体实践。</w:t>
      </w:r>
    </w:p>
    <w:p w:rsidR="00955B63" w:rsidRDefault="00955B63">
      <w:pPr>
        <w:ind w:firstLine="420"/>
      </w:pPr>
      <w:r>
        <w:t>通过建立</w:t>
      </w:r>
      <w:r>
        <w:t>“</w:t>
      </w:r>
      <w:r>
        <w:t>线上数据</w:t>
      </w:r>
      <w:r>
        <w:t>+</w:t>
      </w:r>
      <w:r>
        <w:t>线下陪同</w:t>
      </w:r>
      <w:r>
        <w:t>”</w:t>
      </w:r>
      <w:r>
        <w:t>机制，推进行政执法规范化、程序化、透明化，充分保障经营主体的知情权、参与权和监督权，增强企业群众的获得感、幸福感和安全感，推动高新区营商环境持续优化提升。</w:t>
      </w:r>
    </w:p>
    <w:p w:rsidR="00955B63" w:rsidRDefault="00955B63">
      <w:pPr>
        <w:ind w:firstLine="420"/>
      </w:pPr>
      <w:r>
        <w:t>今年年初以来，该区各行政执法部门在</w:t>
      </w:r>
      <w:r>
        <w:t>“</w:t>
      </w:r>
      <w:r>
        <w:t>码上入企</w:t>
      </w:r>
      <w:r>
        <w:t>”</w:t>
      </w:r>
      <w:r>
        <w:t>系统录入执法信息</w:t>
      </w:r>
      <w:r>
        <w:t>265</w:t>
      </w:r>
      <w:r>
        <w:t>次，出动营商环境监督员</w:t>
      </w:r>
      <w:r>
        <w:t>76</w:t>
      </w:r>
      <w:r>
        <w:t>人次，开展</w:t>
      </w:r>
      <w:r>
        <w:t>“</w:t>
      </w:r>
      <w:r>
        <w:t>陪同执法</w:t>
      </w:r>
      <w:r>
        <w:t>”39</w:t>
      </w:r>
      <w:r>
        <w:t>次，各项工作取得了较好效果，受到当事企业的普遍认可和欢迎。</w:t>
      </w:r>
    </w:p>
    <w:p w:rsidR="00955B63" w:rsidRDefault="00955B63">
      <w:pPr>
        <w:ind w:firstLine="420"/>
      </w:pPr>
      <w:r>
        <w:t>大庆高新区税务局以聚焦</w:t>
      </w:r>
      <w:r>
        <w:t>“</w:t>
      </w:r>
      <w:r>
        <w:t>专精特新</w:t>
      </w:r>
      <w:r>
        <w:t>”“</w:t>
      </w:r>
      <w:r>
        <w:t>小巨人</w:t>
      </w:r>
      <w:r>
        <w:t>”</w:t>
      </w:r>
      <w:r>
        <w:t>等优质创新型中小企业为重点，精准释放税费政策红利，优化升级办税缴费服务措施，助力中小企业高质量发展。</w:t>
      </w:r>
      <w:r>
        <w:t>“</w:t>
      </w:r>
      <w:r>
        <w:t>我们通过面对面、电话、纳税人微学堂、税企联络群等线上多渠道、多形式、多轮次进行政策精准推送及培训辅导讲解，实时解决纳税人缴费人在办理过程中遇到的问题。</w:t>
      </w:r>
      <w:r>
        <w:t>”</w:t>
      </w:r>
      <w:r>
        <w:t>工作人员介绍。</w:t>
      </w:r>
    </w:p>
    <w:p w:rsidR="00955B63" w:rsidRDefault="00955B63">
      <w:pPr>
        <w:ind w:firstLine="420"/>
      </w:pPr>
      <w:r>
        <w:t>另外，大庆高新区税务局拓展</w:t>
      </w:r>
      <w:r>
        <w:t>“</w:t>
      </w:r>
      <w:r>
        <w:t>数字坐席智能审核</w:t>
      </w:r>
      <w:r>
        <w:t>”</w:t>
      </w:r>
      <w:r>
        <w:t>先进经验应用推广，上线了</w:t>
      </w:r>
      <w:r>
        <w:t>“</w:t>
      </w:r>
      <w:r>
        <w:t>数字坐席</w:t>
      </w:r>
      <w:r>
        <w:t>”</w:t>
      </w:r>
      <w:r>
        <w:t>，实现存款账户账号报告、网签三方协议、跨区域涉税事项报告、实名认证、预约办税</w:t>
      </w:r>
      <w:r>
        <w:t>5</w:t>
      </w:r>
      <w:r>
        <w:t>项业务实时办结、即办即结，有效减少人工审核差错率，压缩了纳税人的办税时间。</w:t>
      </w:r>
    </w:p>
    <w:p w:rsidR="00955B63" w:rsidRDefault="00955B63">
      <w:pPr>
        <w:ind w:firstLine="420"/>
        <w:jc w:val="right"/>
      </w:pPr>
      <w:r>
        <w:t>中国新闻网</w:t>
      </w:r>
      <w:r>
        <w:t>2023-08-30</w:t>
      </w:r>
    </w:p>
    <w:p w:rsidR="00955B63" w:rsidRDefault="00955B63"/>
    <w:p w:rsidR="00955B63" w:rsidRDefault="00955B63" w:rsidP="00F71D1D">
      <w:pPr>
        <w:sectPr w:rsidR="00955B63" w:rsidSect="00F71D1D">
          <w:type w:val="continuous"/>
          <w:pgSz w:w="11906" w:h="16838"/>
          <w:pgMar w:top="1644" w:right="1236" w:bottom="1418" w:left="1814" w:header="851" w:footer="907" w:gutter="0"/>
          <w:pgNumType w:start="1"/>
          <w:cols w:space="720"/>
          <w:docGrid w:type="lines" w:linePitch="341" w:charSpace="2373"/>
        </w:sectPr>
      </w:pPr>
    </w:p>
    <w:p w:rsidR="00613756" w:rsidRDefault="00613756"/>
    <w:sectPr w:rsidR="0061375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5B63"/>
    <w:rsid w:val="00613756"/>
    <w:rsid w:val="00955B6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55B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55B6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161</Words>
  <Characters>918</Characters>
  <Application>Microsoft Office Word</Application>
  <DocSecurity>0</DocSecurity>
  <Lines>7</Lines>
  <Paragraphs>2</Paragraphs>
  <ScaleCrop>false</ScaleCrop>
  <Company>Microsoft</Company>
  <LinksUpToDate>false</LinksUpToDate>
  <CharactersWithSpaces>1077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2023-09-06T10:42:00Z</dcterms:created>
</cp:coreProperties>
</file>