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25" w:rsidRDefault="00A06325">
      <w:pPr>
        <w:pStyle w:val="1"/>
      </w:pPr>
      <w:r>
        <w:rPr>
          <w:rFonts w:hint="eastAsia"/>
        </w:rPr>
        <w:t>以良法善治护航平台企业，激发杨浦创新发展再出发新动能</w:t>
      </w:r>
    </w:p>
    <w:p w:rsidR="00A06325" w:rsidRDefault="00A06325">
      <w:pPr>
        <w:ind w:firstLine="420"/>
        <w:jc w:val="left"/>
      </w:pPr>
      <w:r>
        <w:rPr>
          <w:rFonts w:hint="eastAsia"/>
        </w:rPr>
        <w:t>近年来，智力密集型现代服务业和战略性新兴产业快速在杨浦聚集，如何才能让这些新兴产业安心在杨浦发展？今年是杨浦创新发展</w:t>
      </w:r>
      <w:r>
        <w:rPr>
          <w:rFonts w:hint="eastAsia"/>
        </w:rPr>
        <w:t>20</w:t>
      </w:r>
      <w:r>
        <w:rPr>
          <w:rFonts w:hint="eastAsia"/>
        </w:rPr>
        <w:t>周年，经济发展、城区面貌、人民生活水平都实现了蝶变，如何以更好的姿态持续护航杨浦重点产业发展？</w:t>
      </w:r>
    </w:p>
    <w:p w:rsidR="00A06325" w:rsidRDefault="00A06325">
      <w:pPr>
        <w:ind w:firstLine="420"/>
        <w:jc w:val="left"/>
      </w:pPr>
      <w:r>
        <w:rPr>
          <w:rFonts w:hint="eastAsia"/>
        </w:rPr>
        <w:t>8</w:t>
      </w:r>
      <w:r>
        <w:rPr>
          <w:rFonts w:hint="eastAsia"/>
        </w:rPr>
        <w:t>月</w:t>
      </w:r>
      <w:r>
        <w:rPr>
          <w:rFonts w:hint="eastAsia"/>
        </w:rPr>
        <w:t>25</w:t>
      </w:r>
      <w:r>
        <w:rPr>
          <w:rFonts w:hint="eastAsia"/>
        </w:rPr>
        <w:t>日，“创新发展‘法’护航</w:t>
      </w:r>
      <w:r>
        <w:rPr>
          <w:rFonts w:hint="eastAsia"/>
        </w:rPr>
        <w:t xml:space="preserve"> </w:t>
      </w:r>
      <w:r>
        <w:rPr>
          <w:rFonts w:hint="eastAsia"/>
        </w:rPr>
        <w:t>平台经济绘‘枫’景”——大桥街道—科创集团共建平安功能区（园区）治理经验现场会，在长阳创谷</w:t>
      </w:r>
      <w:r>
        <w:rPr>
          <w:rFonts w:hint="eastAsia"/>
        </w:rPr>
        <w:t>C4</w:t>
      </w:r>
      <w:r>
        <w:rPr>
          <w:rFonts w:hint="eastAsia"/>
        </w:rPr>
        <w:t>创谷剧场举行。会上，园区企业代表、园区管理方、属地街道就共同建设平安功能区（园区），护航企业发展作了交流，部分执法司法单位就法治赋能平台经济发展作了展示。</w:t>
      </w:r>
    </w:p>
    <w:p w:rsidR="00A06325" w:rsidRDefault="00A06325">
      <w:pPr>
        <w:ind w:firstLine="420"/>
        <w:jc w:val="left"/>
      </w:pPr>
      <w:r>
        <w:rPr>
          <w:rFonts w:hint="eastAsia"/>
        </w:rPr>
        <w:t>区委政法委：全力组建杨浦“法治服务团”</w:t>
      </w:r>
    </w:p>
    <w:p w:rsidR="00A06325" w:rsidRDefault="00A06325">
      <w:pPr>
        <w:ind w:firstLine="420"/>
        <w:jc w:val="left"/>
      </w:pPr>
      <w:r>
        <w:rPr>
          <w:rFonts w:hint="eastAsia"/>
        </w:rPr>
        <w:t>区委政法委集中整合和发挥区域内有关执法司法单位的专业优势，创新组建了杨浦“法治服务团”。</w:t>
      </w:r>
    </w:p>
    <w:p w:rsidR="00A06325" w:rsidRDefault="00A06325">
      <w:pPr>
        <w:ind w:firstLine="420"/>
        <w:jc w:val="left"/>
      </w:pPr>
      <w:r>
        <w:rPr>
          <w:rFonts w:hint="eastAsia"/>
        </w:rPr>
        <w:t>“法治服务团”有效整合区政法各单位和其他有关部门力量，探索“一团三队”法治服务新模式。“一团”即法治服务团，“三队”即在法治服务团框架下具体设置法治咨询队、法治宣讲队、法治体检队。</w:t>
      </w:r>
    </w:p>
    <w:p w:rsidR="00A06325" w:rsidRDefault="00A06325">
      <w:pPr>
        <w:ind w:firstLine="420"/>
        <w:jc w:val="left"/>
      </w:pPr>
      <w:r>
        <w:rPr>
          <w:rFonts w:hint="eastAsia"/>
        </w:rPr>
        <w:t>“法治服务团”诞生于实践、发展于实践，融合杨浦“创新四力”，将区域法治力量拧成一股绳，精准对接杨浦首创主推的营商环境“首席服务员”机制，集中整合和发挥区有关执法司法单位的专业优势，依法能动履职，既做好护航在线新经济重点产业发展的“服务员”，又做好指导企业合法合规经营的“领航员”。指导团成员直面重点产业、行业、企业法治需求，依法平等保护各类市场主体合法权益，引导企业合规经营、公平竞争，真正让企业安心经营、放心投资、专心发展。</w:t>
      </w:r>
    </w:p>
    <w:p w:rsidR="00A06325" w:rsidRDefault="00A06325">
      <w:pPr>
        <w:ind w:firstLine="420"/>
        <w:jc w:val="left"/>
      </w:pPr>
      <w:r>
        <w:rPr>
          <w:rFonts w:hint="eastAsia"/>
        </w:rPr>
        <w:t>区法院：构建四级闭环治理平台纠纷体系</w:t>
      </w:r>
    </w:p>
    <w:p w:rsidR="00A06325" w:rsidRDefault="00A06325">
      <w:pPr>
        <w:ind w:firstLine="420"/>
        <w:jc w:val="left"/>
      </w:pPr>
      <w:r>
        <w:rPr>
          <w:rFonts w:hint="eastAsia"/>
        </w:rPr>
        <w:t>目前，杨浦正打造在线新经济等千亿产业集群，美团、抖音、哔哩哔哩等大批头部平台企业落户杨浦，数字经济高速发展的同时，也带来诉讼服务需求和诉讼增量挑战。为此，区法院积极构建了四级闭环治理平台纠纷体系，全链条护航在线新经济。</w:t>
      </w:r>
    </w:p>
    <w:p w:rsidR="00A06325" w:rsidRDefault="00A06325">
      <w:pPr>
        <w:ind w:firstLine="420"/>
        <w:jc w:val="left"/>
      </w:pPr>
      <w:r>
        <w:rPr>
          <w:rFonts w:hint="eastAsia"/>
        </w:rPr>
        <w:t>四级闭环治理平台纠纷体系，即前端“止于萌芽”、诉前“防于成讼”、诉中“快审提效”、末端“延伸治理”的整体封闭式治理。前端注重服务引导，积极预防成讼风险；诉前注重分层调处，发挥多元共治合力；诉中注重提质增效，优化快速解纷通道；末端注重延伸治理，彰显行业治理实效。</w:t>
      </w:r>
    </w:p>
    <w:p w:rsidR="00A06325" w:rsidRDefault="00A06325">
      <w:pPr>
        <w:ind w:firstLine="420"/>
        <w:jc w:val="left"/>
      </w:pPr>
      <w:r>
        <w:rPr>
          <w:rFonts w:hint="eastAsia"/>
        </w:rPr>
        <w:t>通过四级闭环治理平台纠纷体系，区法院在涉平台经济纠纷处理过程中，取得了初步成效。今年以来，共成功完成前置调解和诉前调解</w:t>
      </w:r>
      <w:r>
        <w:rPr>
          <w:rFonts w:hint="eastAsia"/>
        </w:rPr>
        <w:t>506</w:t>
      </w:r>
      <w:r>
        <w:rPr>
          <w:rFonts w:hint="eastAsia"/>
        </w:rPr>
        <w:t>件，同比上升</w:t>
      </w:r>
      <w:r>
        <w:rPr>
          <w:rFonts w:hint="eastAsia"/>
        </w:rPr>
        <w:t>62%</w:t>
      </w:r>
      <w:r>
        <w:rPr>
          <w:rFonts w:hint="eastAsia"/>
        </w:rPr>
        <w:t>，正式立案</w:t>
      </w:r>
      <w:r>
        <w:rPr>
          <w:rFonts w:hint="eastAsia"/>
        </w:rPr>
        <w:t>288</w:t>
      </w:r>
      <w:r>
        <w:rPr>
          <w:rFonts w:hint="eastAsia"/>
        </w:rPr>
        <w:t>件，同比下降</w:t>
      </w:r>
      <w:r>
        <w:rPr>
          <w:rFonts w:hint="eastAsia"/>
        </w:rPr>
        <w:t>35.3%</w:t>
      </w:r>
      <w:r>
        <w:rPr>
          <w:rFonts w:hint="eastAsia"/>
        </w:rPr>
        <w:t>。</w:t>
      </w:r>
    </w:p>
    <w:p w:rsidR="00A06325" w:rsidRDefault="00A06325">
      <w:pPr>
        <w:ind w:firstLine="420"/>
        <w:jc w:val="left"/>
      </w:pPr>
      <w:r>
        <w:rPr>
          <w:rFonts w:hint="eastAsia"/>
        </w:rPr>
        <w:t>区司法局：“法治体检”助力企业健康发展</w:t>
      </w:r>
    </w:p>
    <w:p w:rsidR="00A06325" w:rsidRDefault="00A06325">
      <w:pPr>
        <w:ind w:firstLine="420"/>
        <w:jc w:val="left"/>
      </w:pPr>
      <w:r>
        <w:rPr>
          <w:rFonts w:hint="eastAsia"/>
        </w:rPr>
        <w:t>为助力中小微企业健康发展，营造鼓励创新创业的社会氛围，持续优化杨浦区法治化营商环境，区司法局推出了中小微民营企业“法治体检”活动。充分发挥律师专业资源丰富的优势，以律韵杨浦·法律服务志愿团骨干成员和区内具备丰富经验的社会律师为服务主体，打造“法治体检”服务项目。</w:t>
      </w:r>
    </w:p>
    <w:p w:rsidR="00A06325" w:rsidRDefault="00A06325">
      <w:pPr>
        <w:ind w:firstLine="420"/>
        <w:jc w:val="left"/>
      </w:pPr>
      <w:r>
        <w:rPr>
          <w:rFonts w:hint="eastAsia"/>
        </w:rPr>
        <w:t>项目包括法人治理、风险管理、劳动用工、营运财税及融资、知识产权、诉讼与仲裁等</w:t>
      </w:r>
      <w:r>
        <w:rPr>
          <w:rFonts w:hint="eastAsia"/>
        </w:rPr>
        <w:t>6</w:t>
      </w:r>
      <w:r>
        <w:rPr>
          <w:rFonts w:hint="eastAsia"/>
        </w:rPr>
        <w:t>类</w:t>
      </w:r>
      <w:r>
        <w:rPr>
          <w:rFonts w:hint="eastAsia"/>
        </w:rPr>
        <w:t>58</w:t>
      </w:r>
      <w:r>
        <w:rPr>
          <w:rFonts w:hint="eastAsia"/>
        </w:rPr>
        <w:t>项内容，涉及建筑工程、互联网科技、物流配送、美容服务等</w:t>
      </w:r>
      <w:r>
        <w:rPr>
          <w:rFonts w:hint="eastAsia"/>
        </w:rPr>
        <w:t>10</w:t>
      </w:r>
      <w:r>
        <w:rPr>
          <w:rFonts w:hint="eastAsia"/>
        </w:rPr>
        <w:t>余类行业，涵盖了公司从注册到破产的全生命周期。</w:t>
      </w:r>
    </w:p>
    <w:p w:rsidR="00A06325" w:rsidRDefault="00A06325">
      <w:pPr>
        <w:ind w:firstLine="420"/>
        <w:jc w:val="left"/>
      </w:pPr>
      <w:r>
        <w:rPr>
          <w:rFonts w:hint="eastAsia"/>
        </w:rPr>
        <w:t>在体检服务过程中，体检项目组根据企业法律需求和风险点，查找薄弱环节，安排专业律师提供开展法治讲座、撰写普法文章、编写服务指引等服务，最终出具“法治体检”结果报告、提出优化建议。近年来，已为</w:t>
      </w:r>
      <w:r>
        <w:rPr>
          <w:rFonts w:hint="eastAsia"/>
        </w:rPr>
        <w:t>373</w:t>
      </w:r>
      <w:r>
        <w:rPr>
          <w:rFonts w:hint="eastAsia"/>
        </w:rPr>
        <w:t>家企业开展了一对一免费“法治体检”。</w:t>
      </w:r>
    </w:p>
    <w:p w:rsidR="00A06325" w:rsidRDefault="00A06325">
      <w:pPr>
        <w:ind w:firstLine="420"/>
        <w:jc w:val="left"/>
      </w:pPr>
      <w:r>
        <w:rPr>
          <w:rFonts w:hint="eastAsia"/>
        </w:rPr>
        <w:t>下一步，区司法局将专题设计数字平台经济法治体检的个性化内容，面向美团等平台经济企业推出一批定制体检服务，着力为杨浦数字经济发展筑牢法治底座。</w:t>
      </w:r>
    </w:p>
    <w:p w:rsidR="00A06325" w:rsidRDefault="00A06325">
      <w:pPr>
        <w:ind w:firstLine="420"/>
        <w:jc w:val="left"/>
      </w:pPr>
      <w:r>
        <w:rPr>
          <w:rFonts w:hint="eastAsia"/>
        </w:rPr>
        <w:t>区人社局：成立职业伤害预防服务站</w:t>
      </w:r>
    </w:p>
    <w:p w:rsidR="00A06325" w:rsidRDefault="00A06325">
      <w:pPr>
        <w:ind w:firstLine="420"/>
        <w:jc w:val="left"/>
      </w:pPr>
      <w:r>
        <w:rPr>
          <w:rFonts w:hint="eastAsia"/>
        </w:rPr>
        <w:t>近年来，杨浦新就业形态就业人员规模日益扩大，如何实现社会保障有效扩容，回应新就业形态劳动者权益保障的民生考题，是摆在区人社部门面前的课题。</w:t>
      </w:r>
    </w:p>
    <w:p w:rsidR="00A06325" w:rsidRDefault="00A06325">
      <w:pPr>
        <w:ind w:firstLine="420"/>
        <w:jc w:val="left"/>
      </w:pPr>
      <w:r>
        <w:rPr>
          <w:rFonts w:hint="eastAsia"/>
        </w:rPr>
        <w:t>为全面落实职业伤害保障工作，增强新就业形态劳动者的职业安全感，开辟职业伤害保障“庇护所”，区人社局主动对接商保机构，为新就业形态就业人员职业伤害理赔提供帮助与支持，确保确认高效、保障有力、给付便捷。</w:t>
      </w:r>
    </w:p>
    <w:p w:rsidR="00A06325" w:rsidRDefault="00A06325">
      <w:pPr>
        <w:ind w:firstLine="420"/>
        <w:jc w:val="left"/>
      </w:pPr>
      <w:r>
        <w:rPr>
          <w:rFonts w:hint="eastAsia"/>
        </w:rPr>
        <w:t>与此同时，积极成立了职业伤害预防美团服务站和达达服务站，联动应急管理、交通管理、工会等部门力量，将服务触角延伸至平台企业，为企业提供政策宣讲、知识科普、安全生产等专项服务，引导企业发挥预防“前沿哨”作用，全方位减少职业伤害发生。</w:t>
      </w:r>
    </w:p>
    <w:p w:rsidR="00A06325" w:rsidRDefault="00A06325">
      <w:pPr>
        <w:ind w:firstLine="420"/>
        <w:jc w:val="left"/>
      </w:pPr>
      <w:r>
        <w:rPr>
          <w:rFonts w:hint="eastAsia"/>
        </w:rPr>
        <w:t>区市场监管局：力推包容审慎监管模式</w:t>
      </w:r>
    </w:p>
    <w:p w:rsidR="00A06325" w:rsidRDefault="00A06325">
      <w:pPr>
        <w:ind w:firstLine="420"/>
        <w:jc w:val="left"/>
      </w:pPr>
      <w:r>
        <w:rPr>
          <w:rFonts w:hint="eastAsia"/>
        </w:rPr>
        <w:t>近年来，杨浦积极布局数字经济新赛道，扶持在线新经济蓬勃发展，针对杨浦新模式、新业态企业集聚的特点，完善与创新创造相适应的监管方式，区市场监管局全力推进包容审慎监管模式。</w:t>
      </w:r>
    </w:p>
    <w:p w:rsidR="00A06325" w:rsidRDefault="00A06325">
      <w:pPr>
        <w:ind w:firstLine="420"/>
        <w:jc w:val="left"/>
      </w:pPr>
      <w:r>
        <w:rPr>
          <w:rFonts w:hint="eastAsia"/>
        </w:rPr>
        <w:t>推动平台纠纷化解，携手平台企业签署《优化网络消费环境社会共治备忘录》。构建更加便捷的消费者诉求表达、权益维护和矛盾化解渠道，积极发挥</w:t>
      </w:r>
      <w:r>
        <w:rPr>
          <w:rFonts w:hint="eastAsia"/>
        </w:rPr>
        <w:t>ODR</w:t>
      </w:r>
      <w:r>
        <w:rPr>
          <w:rFonts w:hint="eastAsia"/>
        </w:rPr>
        <w:t>消费纠纷在线解决机制，促进消费纠纷化解在源头。</w:t>
      </w:r>
    </w:p>
    <w:p w:rsidR="00A06325" w:rsidRDefault="00A06325">
      <w:pPr>
        <w:ind w:firstLine="420"/>
        <w:jc w:val="left"/>
      </w:pPr>
      <w:r>
        <w:rPr>
          <w:rFonts w:hint="eastAsia"/>
        </w:rPr>
        <w:t>全面推行轻微违法行为依法免于处罚清单和市场监管领域不予实施行政强制措施清单，致力做到包容审慎监管，宽严相济，实行“小过错、及时改、不处罚”。同时，强化行政指导、行政约谈等非强制行政手段，让执法既有力度又有温度。</w:t>
      </w:r>
    </w:p>
    <w:p w:rsidR="00A06325" w:rsidRDefault="00A06325">
      <w:pPr>
        <w:ind w:firstLine="420"/>
        <w:jc w:val="left"/>
      </w:pPr>
      <w:r>
        <w:rPr>
          <w:rFonts w:hint="eastAsia"/>
        </w:rPr>
        <w:t>政策推行以来，共办理免罚案件</w:t>
      </w:r>
      <w:r>
        <w:rPr>
          <w:rFonts w:hint="eastAsia"/>
        </w:rPr>
        <w:t>358</w:t>
      </w:r>
      <w:r>
        <w:rPr>
          <w:rFonts w:hint="eastAsia"/>
        </w:rPr>
        <w:t>件，其中适用免罚清单</w:t>
      </w:r>
      <w:r>
        <w:rPr>
          <w:rFonts w:hint="eastAsia"/>
        </w:rPr>
        <w:t>214</w:t>
      </w:r>
      <w:r>
        <w:rPr>
          <w:rFonts w:hint="eastAsia"/>
        </w:rPr>
        <w:t>件，其他不予行政处罚案件</w:t>
      </w:r>
      <w:r>
        <w:rPr>
          <w:rFonts w:hint="eastAsia"/>
        </w:rPr>
        <w:t>144</w:t>
      </w:r>
      <w:r>
        <w:rPr>
          <w:rFonts w:hint="eastAsia"/>
        </w:rPr>
        <w:t>件，适用不予行政强制措施清单案件</w:t>
      </w:r>
      <w:r>
        <w:rPr>
          <w:rFonts w:hint="eastAsia"/>
        </w:rPr>
        <w:t>541</w:t>
      </w:r>
      <w:r>
        <w:rPr>
          <w:rFonts w:hint="eastAsia"/>
        </w:rPr>
        <w:t>件，进一步提升了区域营商环境，给予新业态企业更多的生存发展空间。</w:t>
      </w:r>
    </w:p>
    <w:p w:rsidR="00A06325" w:rsidRDefault="00A06325">
      <w:pPr>
        <w:ind w:firstLine="420"/>
        <w:jc w:val="left"/>
      </w:pPr>
      <w:r>
        <w:rPr>
          <w:rFonts w:hint="eastAsia"/>
        </w:rPr>
        <w:t>使命呼唤担当，实干成就未来。区委政法委将坚决贯彻区委全会精神，坚定再出发的决心、昂扬再出发的斗志，在区委的坚强领导下，在区有关单位的全力支持下，积极融入平安功能区（园区）治理，整合资源、依法履职、能动服务，为推动人民城市新实践、创新发展再出发作出应有贡献。</w:t>
      </w:r>
    </w:p>
    <w:p w:rsidR="00A06325" w:rsidRDefault="00A06325">
      <w:pPr>
        <w:ind w:firstLine="420"/>
        <w:jc w:val="right"/>
      </w:pPr>
      <w:r>
        <w:rPr>
          <w:rFonts w:hint="eastAsia"/>
        </w:rPr>
        <w:t>澎湃新闻</w:t>
      </w:r>
      <w:r>
        <w:rPr>
          <w:rFonts w:hint="eastAsia"/>
        </w:rPr>
        <w:t>2023-08-28</w:t>
      </w:r>
    </w:p>
    <w:p w:rsidR="00A06325" w:rsidRDefault="00A06325" w:rsidP="00F71D1D">
      <w:pPr>
        <w:sectPr w:rsidR="00A06325" w:rsidSect="00F71D1D">
          <w:type w:val="continuous"/>
          <w:pgSz w:w="11906" w:h="16838"/>
          <w:pgMar w:top="1644" w:right="1236" w:bottom="1418" w:left="1814" w:header="851" w:footer="907" w:gutter="0"/>
          <w:pgNumType w:start="1"/>
          <w:cols w:space="720"/>
          <w:docGrid w:type="lines" w:linePitch="341" w:charSpace="2373"/>
        </w:sectPr>
      </w:pPr>
    </w:p>
    <w:p w:rsidR="00D33C2F" w:rsidRDefault="00D33C2F"/>
    <w:sectPr w:rsidR="00D33C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6325"/>
    <w:rsid w:val="00A06325"/>
    <w:rsid w:val="00D33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063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063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Company>Microsoft</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2023-09-06T10:42:00Z</dcterms:created>
</cp:coreProperties>
</file>