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E30" w:rsidRDefault="00930E30">
      <w:pPr>
        <w:pStyle w:val="1"/>
      </w:pPr>
      <w:r>
        <w:rPr>
          <w:rFonts w:hint="eastAsia"/>
        </w:rPr>
        <w:t>西安 软环境提升硬实力 看经开区在营商中“赢商”</w:t>
      </w:r>
    </w:p>
    <w:p w:rsidR="00930E30" w:rsidRDefault="00930E30">
      <w:pPr>
        <w:ind w:firstLine="420"/>
        <w:jc w:val="left"/>
      </w:pPr>
      <w:r>
        <w:rPr>
          <w:rFonts w:hint="eastAsia"/>
        </w:rPr>
        <w:t>8</w:t>
      </w:r>
      <w:r>
        <w:rPr>
          <w:rFonts w:hint="eastAsia"/>
        </w:rPr>
        <w:t>月</w:t>
      </w:r>
      <w:r>
        <w:rPr>
          <w:rFonts w:hint="eastAsia"/>
        </w:rPr>
        <w:t>18</w:t>
      </w:r>
      <w:r>
        <w:rPr>
          <w:rFonts w:hint="eastAsia"/>
        </w:rPr>
        <w:t>日，隆基绿能年产</w:t>
      </w:r>
      <w:r>
        <w:rPr>
          <w:rFonts w:hint="eastAsia"/>
        </w:rPr>
        <w:t>20GW</w:t>
      </w:r>
      <w:r>
        <w:rPr>
          <w:rFonts w:hint="eastAsia"/>
        </w:rPr>
        <w:t>单晶硅棒、</w:t>
      </w:r>
      <w:r>
        <w:rPr>
          <w:rFonts w:hint="eastAsia"/>
        </w:rPr>
        <w:t>24GW</w:t>
      </w:r>
      <w:r>
        <w:rPr>
          <w:rFonts w:hint="eastAsia"/>
        </w:rPr>
        <w:t>单晶电池及配套项目在西安经开区渭北新城正式开工。</w:t>
      </w:r>
    </w:p>
    <w:p w:rsidR="00930E30" w:rsidRDefault="00930E30">
      <w:pPr>
        <w:ind w:firstLine="420"/>
        <w:jc w:val="left"/>
      </w:pPr>
      <w:r>
        <w:rPr>
          <w:rFonts w:hint="eastAsia"/>
        </w:rPr>
        <w:t>据了解，“在项目签约当天，经开区就成立了项目推进组，举全区之力保障项目建设。仅用时</w:t>
      </w:r>
      <w:r>
        <w:rPr>
          <w:rFonts w:hint="eastAsia"/>
        </w:rPr>
        <w:t>73</w:t>
      </w:r>
      <w:r>
        <w:rPr>
          <w:rFonts w:hint="eastAsia"/>
        </w:rPr>
        <w:t>天，该项目完成了从签约落地到开工建设的跨越，切实的体现了“经开速度”。</w:t>
      </w:r>
    </w:p>
    <w:p w:rsidR="00930E30" w:rsidRDefault="00930E30">
      <w:pPr>
        <w:ind w:firstLine="420"/>
        <w:jc w:val="left"/>
      </w:pPr>
      <w:r>
        <w:rPr>
          <w:rFonts w:hint="eastAsia"/>
        </w:rPr>
        <w:t>“经开速度”的背后凝聚的是营商环境的不断优化。项目云集，非一日之功。每个项目成功落地的背后，都凝聚着经开区上下全力推进项目建设的汗水和心血。近年来，经开区一直向着服务更优、效率更高、速度更快、业务更融合的方向发展。坚持用最好的营商环境，将自己打造成为要素集聚的“磁场”、企业发展的“沃土”、投资兴业的“宝地”。</w:t>
      </w:r>
    </w:p>
    <w:p w:rsidR="00930E30" w:rsidRDefault="00930E30">
      <w:pPr>
        <w:ind w:firstLine="420"/>
        <w:jc w:val="left"/>
      </w:pPr>
      <w:r>
        <w:rPr>
          <w:rFonts w:hint="eastAsia"/>
        </w:rPr>
        <w:t>政策红利</w:t>
      </w:r>
    </w:p>
    <w:p w:rsidR="00930E30" w:rsidRDefault="00930E30">
      <w:pPr>
        <w:ind w:firstLine="420"/>
        <w:jc w:val="left"/>
      </w:pPr>
      <w:r>
        <w:rPr>
          <w:rFonts w:hint="eastAsia"/>
        </w:rPr>
        <w:t>据悉，经开区先后出台了《引领万亿工业走廊“</w:t>
      </w:r>
      <w:r>
        <w:rPr>
          <w:rFonts w:hint="eastAsia"/>
        </w:rPr>
        <w:t>2+N+1</w:t>
      </w:r>
      <w:r>
        <w:rPr>
          <w:rFonts w:hint="eastAsia"/>
        </w:rPr>
        <w:t>”政策体系》《促进高质量发展“三十六条”政策》《支持民营企业发展十条措施》等文件，加大企业政策扶持力度、提振企业信心；以支持企业发展为宗旨，以公共服务体系为支撑，经开区推出主导产业扶持、重大项目培育、中小企业融资、鼓励企业上市等系列促进政策，帮助企业破除发展瓶颈。</w:t>
      </w:r>
    </w:p>
    <w:p w:rsidR="00930E30" w:rsidRDefault="00930E30">
      <w:pPr>
        <w:ind w:firstLine="420"/>
        <w:jc w:val="left"/>
      </w:pPr>
      <w:r>
        <w:rPr>
          <w:rFonts w:hint="eastAsia"/>
        </w:rPr>
        <w:t>精准服务</w:t>
      </w:r>
    </w:p>
    <w:p w:rsidR="00930E30" w:rsidRDefault="00930E30">
      <w:pPr>
        <w:ind w:firstLine="420"/>
        <w:jc w:val="left"/>
      </w:pPr>
      <w:r>
        <w:rPr>
          <w:rFonts w:hint="eastAsia"/>
        </w:rPr>
        <w:t>立足企业群众视角，经开区不断探索创新服务模式。围绕区内重点企业、项目建设发展中遇到的问题难点，积极开展“上门问需”“上门取件”和“上门送证（照）”三个专项行动；聚焦企业群众“上班时间没空办、下班时间没处办”的现实问题，经开区依托西安市一体化政务服务平台，引导企业群众在政务大厅自助网办区进行网上办理，推出</w:t>
      </w:r>
      <w:r>
        <w:rPr>
          <w:rFonts w:hint="eastAsia"/>
        </w:rPr>
        <w:t>157</w:t>
      </w:r>
      <w:r>
        <w:rPr>
          <w:rFonts w:hint="eastAsia"/>
        </w:rPr>
        <w:t>个行政审批事项“周末不打烊”政务服务。</w:t>
      </w:r>
    </w:p>
    <w:p w:rsidR="00930E30" w:rsidRDefault="00930E30">
      <w:pPr>
        <w:ind w:firstLine="420"/>
        <w:jc w:val="left"/>
      </w:pPr>
      <w:r>
        <w:rPr>
          <w:rFonts w:hint="eastAsia"/>
        </w:rPr>
        <w:t>线上充分依托“西安政策通”平台，发挥跨部门、跨系统的“政策集成”直达作用，面向潜在受益企业精准推送相关政策。互联网</w:t>
      </w:r>
      <w:r>
        <w:rPr>
          <w:rFonts w:hint="eastAsia"/>
        </w:rPr>
        <w:t>+</w:t>
      </w:r>
      <w:r>
        <w:rPr>
          <w:rFonts w:hint="eastAsia"/>
        </w:rPr>
        <w:t>审批、绿色通道</w:t>
      </w:r>
      <w:r>
        <w:rPr>
          <w:rFonts w:hint="eastAsia"/>
        </w:rPr>
        <w:t>+</w:t>
      </w:r>
      <w:r>
        <w:rPr>
          <w:rFonts w:hint="eastAsia"/>
        </w:rPr>
        <w:t>审批等</w:t>
      </w:r>
      <w:r>
        <w:rPr>
          <w:rFonts w:hint="eastAsia"/>
        </w:rPr>
        <w:t>5</w:t>
      </w:r>
      <w:r>
        <w:rPr>
          <w:rFonts w:hint="eastAsia"/>
        </w:rPr>
        <w:t>项措施提速审批服务；线下，依托政务大厅开设政策咨询导办窗口，实现政策咨询、导办、申报“一站式”服务，全面推行审批服务“马上办、网上办、就近办、一次办”，全力打造行政审批效能高地。</w:t>
      </w:r>
    </w:p>
    <w:p w:rsidR="00930E30" w:rsidRDefault="00930E30">
      <w:pPr>
        <w:ind w:firstLine="420"/>
        <w:jc w:val="left"/>
      </w:pPr>
      <w:r>
        <w:rPr>
          <w:rFonts w:hint="eastAsia"/>
        </w:rPr>
        <w:t>走出去</w:t>
      </w:r>
      <w:r>
        <w:rPr>
          <w:rFonts w:hint="eastAsia"/>
        </w:rPr>
        <w:t xml:space="preserve"> </w:t>
      </w:r>
      <w:r>
        <w:rPr>
          <w:rFonts w:hint="eastAsia"/>
        </w:rPr>
        <w:t>引进来</w:t>
      </w:r>
    </w:p>
    <w:p w:rsidR="00930E30" w:rsidRDefault="00930E30">
      <w:pPr>
        <w:ind w:firstLine="420"/>
        <w:jc w:val="left"/>
      </w:pPr>
      <w:r>
        <w:rPr>
          <w:rFonts w:hint="eastAsia"/>
        </w:rPr>
        <w:t>据悉，今年上半年，经开区党工委、管委会主要领导先后赴德国、法国、日本、新加坡等国家开展招商活动，推动西安经开区招商引资工作向更广领域、更深层次、更高质量迈进。与此同时，经开区先后在“央地携手、西望长安”西安市与驻京央企合作交流会、共建秦创原共筑汽车城—</w:t>
      </w:r>
      <w:r>
        <w:rPr>
          <w:rFonts w:hint="eastAsia"/>
        </w:rPr>
        <w:t>2023</w:t>
      </w:r>
      <w:r>
        <w:rPr>
          <w:rFonts w:hint="eastAsia"/>
        </w:rPr>
        <w:t>西安“北跨”发展汽车产业招商推介会等活动上，推动一大批发展前景好、辐射带动作用大的项目签约落地。</w:t>
      </w:r>
    </w:p>
    <w:p w:rsidR="00930E30" w:rsidRDefault="00930E30">
      <w:pPr>
        <w:ind w:firstLine="420"/>
        <w:jc w:val="left"/>
      </w:pPr>
      <w:r>
        <w:rPr>
          <w:rFonts w:hint="eastAsia"/>
        </w:rPr>
        <w:t>西安经开区不断营造公平透明、便利高效的外资投资环境，积极实行“走出去”“请进来”的战略方针，面向全球引进各类重点项目。博世力士乐、采埃孚、依必安派特、西门子、达能、</w:t>
      </w:r>
      <w:r>
        <w:rPr>
          <w:rFonts w:hint="eastAsia"/>
        </w:rPr>
        <w:t>ABB</w:t>
      </w:r>
      <w:r>
        <w:rPr>
          <w:rFonts w:hint="eastAsia"/>
        </w:rPr>
        <w:t>、索尼（中国）有限公司等一批国际企业落地经开区。同时，支持陕汽集团、隆基绿能等一批龙头企业开展境外投资和国际产能合作，加速外向型经济的持续壮大。</w:t>
      </w:r>
    </w:p>
    <w:p w:rsidR="00930E30" w:rsidRDefault="00930E30">
      <w:pPr>
        <w:ind w:firstLine="420"/>
        <w:jc w:val="left"/>
      </w:pPr>
      <w:r>
        <w:rPr>
          <w:rFonts w:hint="eastAsia"/>
        </w:rPr>
        <w:t>包容创新</w:t>
      </w:r>
    </w:p>
    <w:p w:rsidR="00930E30" w:rsidRDefault="00930E30">
      <w:pPr>
        <w:ind w:firstLine="420"/>
        <w:jc w:val="left"/>
      </w:pPr>
      <w:r>
        <w:rPr>
          <w:rFonts w:hint="eastAsia"/>
        </w:rPr>
        <w:t>近年来，经开区深入实施创新驱动发展战略，坚持增投入、育主体、建平台、促转化多措并举助力企业发展。引导企业加快关键核心产品技术攻坚，深化创新成果转化，推进产品技术迭代升级，加快构建以企业为主体、市场为导向、产学研深度融合的技术创新体系，培育了一批技术创新理念先进、体系完善、能力突出、特色鲜明的工业企业，在转方式、调结构、上规模、促融合、提质量、增效益等方面有示范和导向作用，进一步激发制造业企业创新活力，推动经开区制造业高质量发展。</w:t>
      </w:r>
    </w:p>
    <w:p w:rsidR="00930E30" w:rsidRDefault="00930E30">
      <w:pPr>
        <w:ind w:firstLine="420"/>
        <w:jc w:val="left"/>
      </w:pPr>
      <w:r>
        <w:rPr>
          <w:rFonts w:hint="eastAsia"/>
        </w:rPr>
        <w:t>长路漫漫，未来可期。经开区将始终保持“勇立潮头、争当时代弄潮儿”的奋进姿态，不断优化体制机制，创新工作方法，厚植“营商沃土”，与企业携手并进，共同构建世界一流产业创新发展区，为创新推进中国式现代化西安实践作出更大“经开贡献”。</w:t>
      </w:r>
    </w:p>
    <w:p w:rsidR="00930E30" w:rsidRDefault="00930E30">
      <w:pPr>
        <w:ind w:firstLine="420"/>
        <w:jc w:val="right"/>
      </w:pPr>
      <w:r>
        <w:rPr>
          <w:rFonts w:hint="eastAsia"/>
        </w:rPr>
        <w:t>中国日报网</w:t>
      </w:r>
      <w:r>
        <w:rPr>
          <w:rFonts w:hint="eastAsia"/>
        </w:rPr>
        <w:t>2023-08-28</w:t>
      </w:r>
    </w:p>
    <w:p w:rsidR="00930E30" w:rsidRDefault="00930E30"/>
    <w:p w:rsidR="00930E30" w:rsidRDefault="00930E30" w:rsidP="00F71D1D">
      <w:pPr>
        <w:sectPr w:rsidR="00930E30" w:rsidSect="00F71D1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F1306" w:rsidRDefault="001F1306"/>
    <w:sectPr w:rsidR="001F13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30E30"/>
    <w:rsid w:val="001F1306"/>
    <w:rsid w:val="00930E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30E3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30E3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1289</Characters>
  <Application>Microsoft Office Word</Application>
  <DocSecurity>0</DocSecurity>
  <Lines>10</Lines>
  <Paragraphs>3</Paragraphs>
  <ScaleCrop>false</ScaleCrop>
  <Company>Microsoft</Company>
  <LinksUpToDate>false</LinksUpToDate>
  <CharactersWithSpaces>1511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2023-09-06T10:42:00Z</dcterms:created>
</cp:coreProperties>
</file>