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4EEE" w:rsidRDefault="005A4EEE">
      <w:pPr>
        <w:pStyle w:val="1"/>
      </w:pPr>
      <w:r>
        <w:t>金华开发区打造新能源汽车产业高地</w:t>
      </w:r>
    </w:p>
    <w:p w:rsidR="005A4EEE" w:rsidRDefault="005A4EEE">
      <w:pPr>
        <w:ind w:firstLine="420"/>
        <w:jc w:val="left"/>
      </w:pPr>
      <w:r>
        <w:t>8</w:t>
      </w:r>
      <w:r>
        <w:t>月</w:t>
      </w:r>
      <w:r>
        <w:t>20</w:t>
      </w:r>
      <w:r>
        <w:t>日，在零跑汽车年产</w:t>
      </w:r>
      <w:r>
        <w:t>24</w:t>
      </w:r>
      <w:r>
        <w:t>万套新能源电驱总成、</w:t>
      </w:r>
      <w:r>
        <w:t>RDC</w:t>
      </w:r>
      <w:r>
        <w:t>及整车物流项目现场，总面积</w:t>
      </w:r>
      <w:r>
        <w:t>10</w:t>
      </w:r>
      <w:r>
        <w:t>多万平方米的钢结构厂房主体搭建已基本完成施工，工人们在吊车配合下，正进行吊装作业。</w:t>
      </w:r>
    </w:p>
    <w:p w:rsidR="005A4EEE" w:rsidRDefault="005A4EEE">
      <w:pPr>
        <w:ind w:firstLine="420"/>
        <w:jc w:val="left"/>
      </w:pPr>
      <w:r>
        <w:t>“</w:t>
      </w:r>
      <w:r>
        <w:t>按照当前进度，</w:t>
      </w:r>
      <w:r>
        <w:t>9</w:t>
      </w:r>
      <w:r>
        <w:t>月底就能投入使用。</w:t>
      </w:r>
      <w:r>
        <w:t>”</w:t>
      </w:r>
      <w:r>
        <w:t>该项目负责人王宇耀表示，金华开发区各部门主动服务、高效衔接，为项目建设精准谋划前期工作，</w:t>
      </w:r>
      <w:r>
        <w:t>“3</w:t>
      </w:r>
      <w:r>
        <w:t>月拿到建筑施工许可证，马不停蹄就开工建设，实现</w:t>
      </w:r>
      <w:r>
        <w:t>‘</w:t>
      </w:r>
      <w:r>
        <w:t>拿地即开工</w:t>
      </w:r>
      <w:r>
        <w:t>’</w:t>
      </w:r>
      <w:r>
        <w:t>，极大助推了企业及产业发展。</w:t>
      </w:r>
      <w:r>
        <w:t>”</w:t>
      </w:r>
    </w:p>
    <w:p w:rsidR="005A4EEE" w:rsidRDefault="005A4EEE">
      <w:pPr>
        <w:ind w:firstLine="420"/>
        <w:jc w:val="left"/>
      </w:pPr>
      <w:r>
        <w:t>作为全市打造新兴产业的重要平台，金华开发区加快构建以新能源汽车和高端装备制造为核心的现代产业体系，持之以恒推动强链、补链、延链，全力培育优势产业集群。今年以来，开发区以深入实施营商环境优化提升</w:t>
      </w:r>
      <w:r>
        <w:t>“</w:t>
      </w:r>
      <w:r>
        <w:t>一号改革工程</w:t>
      </w:r>
      <w:r>
        <w:t>”</w:t>
      </w:r>
      <w:r>
        <w:t>为契机，积极搭建</w:t>
      </w:r>
      <w:r>
        <w:t>“</w:t>
      </w:r>
      <w:r>
        <w:t>链群配</w:t>
      </w:r>
      <w:r>
        <w:t>”</w:t>
      </w:r>
      <w:r>
        <w:t>桥梁，通过实施</w:t>
      </w:r>
      <w:r>
        <w:t>“</w:t>
      </w:r>
      <w:r>
        <w:t>拿地即开工</w:t>
      </w:r>
      <w:r>
        <w:t>”“</w:t>
      </w:r>
      <w:r>
        <w:t>验收即发证</w:t>
      </w:r>
      <w:r>
        <w:t>”“</w:t>
      </w:r>
      <w:r>
        <w:t>承诺制审批</w:t>
      </w:r>
      <w:r>
        <w:t>”</w:t>
      </w:r>
      <w:r>
        <w:t>等一系列举措，打通审批堵点，实施闭环服务，加快项目前期工作，加速推动以零跑汽车为龙头的新能源汽车产业链布局，合力打造新能源汽车产业发展高地。</w:t>
      </w:r>
    </w:p>
    <w:p w:rsidR="005A4EEE" w:rsidRDefault="005A4EEE">
      <w:pPr>
        <w:ind w:firstLine="420"/>
        <w:jc w:val="left"/>
      </w:pPr>
      <w:r>
        <w:t>在金华佛吉亚工厂租赁厂房内，企业已经开始生产汽车配套产品。</w:t>
      </w:r>
      <w:r>
        <w:t>“</w:t>
      </w:r>
      <w:r>
        <w:t>我们搬迁生产线，只用三天时间就恢复生产。</w:t>
      </w:r>
      <w:r>
        <w:t>”</w:t>
      </w:r>
      <w:r>
        <w:t>厂长罗亚军介绍，开发区相关部门积极对接服务，帮助企业以最快速度找到厂房、接通水电、做好装修，让企业实现</w:t>
      </w:r>
      <w:r>
        <w:t>“</w:t>
      </w:r>
      <w:r>
        <w:t>拎包入住</w:t>
      </w:r>
      <w:r>
        <w:t>”</w:t>
      </w:r>
      <w:r>
        <w:t>。让企业期待的是，其在金华的配套厂房项目</w:t>
      </w:r>
      <w:r>
        <w:t>——</w:t>
      </w:r>
      <w:r>
        <w:t>新能源汽车配套产业园（小微园）已开工建设，目前正进入基础施工阶段。</w:t>
      </w:r>
    </w:p>
    <w:p w:rsidR="005A4EEE" w:rsidRDefault="005A4EEE">
      <w:pPr>
        <w:ind w:firstLine="420"/>
        <w:jc w:val="left"/>
      </w:pPr>
      <w:r>
        <w:t>项目落地没有最快只有更快。在总投资</w:t>
      </w:r>
      <w:r>
        <w:t>1.8</w:t>
      </w:r>
      <w:r>
        <w:t>亿元的某企业汽车车身及底盘焊接总成件生产基地建设项目现场，厂房已进入收尾阶段，厂房内一条条挥舞着机械臂的生产线前，站着调试生产的操作工人。在开发区有关部门的主动问需解难下，该项目从开工到试生产，仅仅用了</w:t>
      </w:r>
      <w:r>
        <w:t>90</w:t>
      </w:r>
      <w:r>
        <w:t>天，跑出了项目建设的</w:t>
      </w:r>
      <w:r>
        <w:t>“</w:t>
      </w:r>
      <w:r>
        <w:t>金开速度</w:t>
      </w:r>
      <w:r>
        <w:t>”</w:t>
      </w:r>
      <w:r>
        <w:t>。</w:t>
      </w:r>
    </w:p>
    <w:p w:rsidR="005A4EEE" w:rsidRDefault="005A4EEE">
      <w:pPr>
        <w:ind w:firstLine="420"/>
        <w:jc w:val="left"/>
      </w:pPr>
      <w:r>
        <w:t>今年以来，还有一批批新能源汽车产业链项目在开发区迅速落地推进，进一步凸显产业集聚发展的虹吸效应。它们分别是：新增年产</w:t>
      </w:r>
      <w:r>
        <w:t>16</w:t>
      </w:r>
      <w:r>
        <w:t>万辆新能源汽车生产导入项目、年产</w:t>
      </w:r>
      <w:r>
        <w:t>140</w:t>
      </w:r>
      <w:r>
        <w:t>万套新能源汽车精密钣金件生产线项目、汽车零部件仓储物流项目，全部项目总投资超</w:t>
      </w:r>
      <w:r>
        <w:t>35</w:t>
      </w:r>
      <w:r>
        <w:t>亿元。</w:t>
      </w:r>
    </w:p>
    <w:p w:rsidR="005A4EEE" w:rsidRDefault="005A4EEE">
      <w:pPr>
        <w:ind w:firstLine="420"/>
        <w:jc w:val="left"/>
      </w:pPr>
      <w:r>
        <w:t>开发区将进一步抢抓机遇，突出</w:t>
      </w:r>
      <w:r>
        <w:t>“</w:t>
      </w:r>
      <w:r>
        <w:t>项目为王</w:t>
      </w:r>
      <w:r>
        <w:t>”</w:t>
      </w:r>
      <w:r>
        <w:t>，强化</w:t>
      </w:r>
      <w:r>
        <w:t>“</w:t>
      </w:r>
      <w:r>
        <w:t>链式</w:t>
      </w:r>
      <w:r>
        <w:t>”</w:t>
      </w:r>
      <w:r>
        <w:t>思维，以更优营商环境全力培育壮大新能源汽车产业集群。</w:t>
      </w:r>
    </w:p>
    <w:p w:rsidR="005A4EEE" w:rsidRDefault="005A4EEE">
      <w:pPr>
        <w:ind w:firstLine="420"/>
        <w:jc w:val="right"/>
      </w:pPr>
      <w:r>
        <w:t>金华日报</w:t>
      </w:r>
      <w:r>
        <w:t>2023-08-21</w:t>
      </w:r>
    </w:p>
    <w:p w:rsidR="005A4EEE" w:rsidRDefault="005A4EEE" w:rsidP="00F71D1D">
      <w:pPr>
        <w:sectPr w:rsidR="005A4EEE" w:rsidSect="00F71D1D">
          <w:type w:val="continuous"/>
          <w:pgSz w:w="11906" w:h="16838"/>
          <w:pgMar w:top="1644" w:right="1236" w:bottom="1418" w:left="1814" w:header="851" w:footer="907" w:gutter="0"/>
          <w:pgNumType w:start="1"/>
          <w:cols w:space="720"/>
          <w:docGrid w:type="lines" w:linePitch="341" w:charSpace="2373"/>
        </w:sectPr>
      </w:pPr>
    </w:p>
    <w:p w:rsidR="0074651E" w:rsidRDefault="0074651E"/>
    <w:sectPr w:rsidR="007465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4EEE"/>
    <w:rsid w:val="005A4EEE"/>
    <w:rsid w:val="007465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4E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4E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790</Characters>
  <Application>Microsoft Office Word</Application>
  <DocSecurity>0</DocSecurity>
  <Lines>6</Lines>
  <Paragraphs>1</Paragraphs>
  <ScaleCrop>false</ScaleCrop>
  <Company>Microsoft</Company>
  <LinksUpToDate>false</LinksUpToDate>
  <CharactersWithSpaces>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2023-09-06T10:42:00Z</dcterms:created>
</cp:coreProperties>
</file>