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1551" w:rsidRDefault="009F1551" w:rsidP="00105B6F">
      <w:pPr>
        <w:pStyle w:val="1"/>
      </w:pPr>
      <w:r w:rsidRPr="00105B6F">
        <w:rPr>
          <w:rFonts w:hint="eastAsia"/>
        </w:rPr>
        <w:t>打造全国县级媒体融合“桐乡样板”</w:t>
      </w:r>
    </w:p>
    <w:p w:rsidR="009F1551" w:rsidRDefault="009F1551" w:rsidP="009F1551">
      <w:pPr>
        <w:ind w:firstLineChars="200" w:firstLine="420"/>
      </w:pPr>
      <w:r>
        <w:rPr>
          <w:rFonts w:hint="eastAsia"/>
        </w:rPr>
        <w:t>近日，国家广电总局发布</w:t>
      </w:r>
      <w:r>
        <w:t>2023</w:t>
      </w:r>
      <w:r>
        <w:t>年广播电视媒体融合发展终评评审结果，桐乡市传媒中心</w:t>
      </w:r>
      <w:r>
        <w:t>“</w:t>
      </w:r>
      <w:r>
        <w:t>县级融媒体中心媒体融合数字化先行</w:t>
      </w:r>
      <w:r>
        <w:t>”</w:t>
      </w:r>
      <w:r>
        <w:t>获</w:t>
      </w:r>
      <w:r>
        <w:t>2023</w:t>
      </w:r>
      <w:r>
        <w:t>年广播电视媒体融合成长项目。</w:t>
      </w:r>
    </w:p>
    <w:p w:rsidR="009F1551" w:rsidRDefault="009F1551" w:rsidP="009F1551">
      <w:pPr>
        <w:ind w:firstLineChars="200" w:firstLine="420"/>
      </w:pPr>
      <w:r>
        <w:rPr>
          <w:rFonts w:hint="eastAsia"/>
        </w:rPr>
        <w:t>本次推选活动共评选出</w:t>
      </w:r>
      <w:r>
        <w:t>10</w:t>
      </w:r>
      <w:r>
        <w:t>家先导单位、</w:t>
      </w:r>
      <w:r>
        <w:t>15</w:t>
      </w:r>
      <w:r>
        <w:t>个典型案例、</w:t>
      </w:r>
      <w:r>
        <w:t>15</w:t>
      </w:r>
      <w:r>
        <w:t>个成长项目，较好地展现了广电媒体在内容生产、平台打造、流程重塑、体制机制改革等方面积极探索与实践的成果。其中，成长项目是指在上述领域的某些或多个方面，正在推进的、具有较好发展前景和较大发展潜力的实践探索和具体项目，具备较强的创新性和拓展性。</w:t>
      </w:r>
    </w:p>
    <w:p w:rsidR="009F1551" w:rsidRDefault="009F1551" w:rsidP="009F1551">
      <w:pPr>
        <w:ind w:firstLineChars="200" w:firstLine="420"/>
      </w:pPr>
      <w:r>
        <w:rPr>
          <w:rFonts w:hint="eastAsia"/>
        </w:rPr>
        <w:t>桐乡市传媒中心选送的“县级融媒体中心媒体融合数字化先行”项目，以“</w:t>
      </w:r>
      <w:r>
        <w:t>3+3”</w:t>
      </w:r>
      <w:r>
        <w:t>为主要架构，即对外</w:t>
      </w:r>
      <w:r>
        <w:t>3</w:t>
      </w:r>
      <w:r>
        <w:t>大平台，包括</w:t>
      </w:r>
      <w:r>
        <w:t>“</w:t>
      </w:r>
      <w:r>
        <w:t>爱桐乡</w:t>
      </w:r>
      <w:r>
        <w:t>”APP</w:t>
      </w:r>
      <w:r>
        <w:t>、</w:t>
      </w:r>
      <w:r>
        <w:t>“</w:t>
      </w:r>
      <w:r>
        <w:t>桐乡发布</w:t>
      </w:r>
      <w:r>
        <w:t>”</w:t>
      </w:r>
      <w:r>
        <w:t>应用和</w:t>
      </w:r>
      <w:r>
        <w:t>“</w:t>
      </w:r>
      <w:r>
        <w:t>桐豆豆</w:t>
      </w:r>
      <w:r>
        <w:t>”</w:t>
      </w:r>
      <w:r>
        <w:t>平台，对内</w:t>
      </w:r>
      <w:r>
        <w:t>3</w:t>
      </w:r>
      <w:r>
        <w:t>大平台，包括融媒大脑采编管理平台、产业大脑经营管理平台和智慧传媒管理平台。</w:t>
      </w:r>
    </w:p>
    <w:p w:rsidR="009F1551" w:rsidRDefault="009F1551" w:rsidP="009F1551">
      <w:pPr>
        <w:ind w:firstLineChars="200" w:firstLine="420"/>
      </w:pPr>
      <w:r>
        <w:rPr>
          <w:rFonts w:hint="eastAsia"/>
        </w:rPr>
        <w:t>“爱桐乡”</w:t>
      </w:r>
      <w:r>
        <w:t>APP</w:t>
      </w:r>
      <w:r>
        <w:t>致力于探索</w:t>
      </w:r>
      <w:r>
        <w:t>“</w:t>
      </w:r>
      <w:r>
        <w:t>新闻</w:t>
      </w:r>
      <w:r>
        <w:t>+</w:t>
      </w:r>
      <w:r>
        <w:t>服务</w:t>
      </w:r>
      <w:r>
        <w:t>”</w:t>
      </w:r>
      <w:r>
        <w:t>模式，发展垂直类资讯服务，注册用户数突破</w:t>
      </w:r>
      <w:r>
        <w:t>60</w:t>
      </w:r>
      <w:r>
        <w:t>万，镇街、部门、企业累计近</w:t>
      </w:r>
      <w:r>
        <w:t>30</w:t>
      </w:r>
      <w:r>
        <w:t>家单位入驻。</w:t>
      </w:r>
      <w:r>
        <w:t>“</w:t>
      </w:r>
      <w:r>
        <w:t>桐豆豆</w:t>
      </w:r>
      <w:r>
        <w:t>”</w:t>
      </w:r>
      <w:r>
        <w:t>平台致力于探索</w:t>
      </w:r>
      <w:r>
        <w:t>“</w:t>
      </w:r>
      <w:r>
        <w:t>新闻</w:t>
      </w:r>
      <w:r>
        <w:t>+</w:t>
      </w:r>
      <w:r>
        <w:t>商务</w:t>
      </w:r>
      <w:r>
        <w:t>”</w:t>
      </w:r>
      <w:r>
        <w:t>模式，打造县域内需促销平台，注册用户数已超</w:t>
      </w:r>
      <w:r>
        <w:t>50</w:t>
      </w:r>
      <w:r>
        <w:t>万。</w:t>
      </w:r>
      <w:r>
        <w:t>2022</w:t>
      </w:r>
      <w:r>
        <w:t>年总核销金额超</w:t>
      </w:r>
      <w:r>
        <w:t>5000</w:t>
      </w:r>
      <w:r>
        <w:t>万元，拉动内需超</w:t>
      </w:r>
      <w:r>
        <w:t>2.5</w:t>
      </w:r>
      <w:r>
        <w:t>亿元。</w:t>
      </w:r>
      <w:r>
        <w:t>“</w:t>
      </w:r>
      <w:r>
        <w:t>桐乡发布</w:t>
      </w:r>
      <w:r>
        <w:t>”</w:t>
      </w:r>
      <w:r>
        <w:t>应用致力于探索</w:t>
      </w:r>
      <w:r>
        <w:t>“</w:t>
      </w:r>
      <w:r>
        <w:t>新闻</w:t>
      </w:r>
      <w:r>
        <w:t>+</w:t>
      </w:r>
      <w:r>
        <w:t>政务</w:t>
      </w:r>
      <w:r>
        <w:t>”</w:t>
      </w:r>
      <w:r>
        <w:t>模式，打通各镇街、部门的新闻发布信息。作为</w:t>
      </w:r>
      <w:r>
        <w:t>“</w:t>
      </w:r>
      <w:r>
        <w:t>之江发布</w:t>
      </w:r>
      <w:r>
        <w:t>”</w:t>
      </w:r>
      <w:r>
        <w:t>应用的试点，被列入</w:t>
      </w:r>
      <w:r>
        <w:t>2022</w:t>
      </w:r>
      <w:r>
        <w:t>年浙江省重大改革（重大应用）</w:t>
      </w:r>
      <w:r>
        <w:t>“</w:t>
      </w:r>
      <w:r>
        <w:t>一本账</w:t>
      </w:r>
      <w:r>
        <w:t>S2”</w:t>
      </w:r>
      <w:r>
        <w:t>。</w:t>
      </w:r>
    </w:p>
    <w:p w:rsidR="009F1551" w:rsidRDefault="009F1551" w:rsidP="009F1551">
      <w:pPr>
        <w:ind w:firstLineChars="200" w:firstLine="420"/>
      </w:pPr>
      <w:r>
        <w:rPr>
          <w:rFonts w:hint="eastAsia"/>
        </w:rPr>
        <w:t>融媒大脑采编管理平台以选题为索引，重构全媒体采编流程，解决了信息对称难、流程管控难、考核打分难等问题，实现了一个平台采编、工作流程可视化实时监测和融合考核打分的三大突破。产业大脑经营管理平台解答了经营洽谈如何定价、物料采购如何提效、经营合同如何监管三大难题，作为服务媒体产业化经营的利器，已输出至多个县级融媒体中心。智慧传媒管理平台针对资产的安全性和使用绩效问题，以全新思路化解难题。</w:t>
      </w:r>
    </w:p>
    <w:p w:rsidR="009F1551" w:rsidRDefault="009F1551" w:rsidP="009F1551">
      <w:pPr>
        <w:ind w:firstLineChars="200" w:firstLine="420"/>
      </w:pPr>
      <w:r>
        <w:rPr>
          <w:rFonts w:hint="eastAsia"/>
        </w:rPr>
        <w:t>桐乡市传媒中心自</w:t>
      </w:r>
      <w:r>
        <w:t>2019</w:t>
      </w:r>
      <w:r>
        <w:t>年</w:t>
      </w:r>
      <w:r>
        <w:t>6</w:t>
      </w:r>
      <w:r>
        <w:t>月</w:t>
      </w:r>
      <w:r>
        <w:t>28</w:t>
      </w:r>
      <w:r>
        <w:t>日成立以来，一直积极探索媒体融合发展之路，以</w:t>
      </w:r>
      <w:r>
        <w:t>“</w:t>
      </w:r>
      <w:r>
        <w:t>爱桐乡</w:t>
      </w:r>
      <w:r>
        <w:t>”APP</w:t>
      </w:r>
      <w:r>
        <w:t>、</w:t>
      </w:r>
      <w:r>
        <w:t>“</w:t>
      </w:r>
      <w:r>
        <w:t>桐乡发布</w:t>
      </w:r>
      <w:r>
        <w:t>”</w:t>
      </w:r>
      <w:r>
        <w:t>和</w:t>
      </w:r>
      <w:r>
        <w:t>“</w:t>
      </w:r>
      <w:r>
        <w:t>桐乡时间</w:t>
      </w:r>
      <w:r>
        <w:t>”</w:t>
      </w:r>
      <w:r>
        <w:t>微信公众号以及桐乡新闻网、电视、广播、报纸等为主要运营平台。中心锚定</w:t>
      </w:r>
      <w:r>
        <w:t>“</w:t>
      </w:r>
      <w:r>
        <w:t>全国上游、浙江省一流</w:t>
      </w:r>
      <w:r>
        <w:t>”</w:t>
      </w:r>
      <w:r>
        <w:t>建设目标，强化新闻主业和传媒产业</w:t>
      </w:r>
      <w:r>
        <w:t>“</w:t>
      </w:r>
      <w:r>
        <w:t>双轮驱动</w:t>
      </w:r>
      <w:r>
        <w:t>”</w:t>
      </w:r>
      <w:r>
        <w:t>，全力推进主力军挺进主战场，努力打造全国县级媒体融合</w:t>
      </w:r>
      <w:r>
        <w:t>“</w:t>
      </w:r>
      <w:r>
        <w:t>桐乡样板</w:t>
      </w:r>
      <w:r>
        <w:t>”</w:t>
      </w:r>
      <w:r>
        <w:t>。</w:t>
      </w:r>
    </w:p>
    <w:p w:rsidR="009F1551" w:rsidRDefault="009F1551" w:rsidP="009F1551">
      <w:pPr>
        <w:ind w:firstLineChars="200" w:firstLine="420"/>
      </w:pPr>
      <w:r>
        <w:t>2022</w:t>
      </w:r>
      <w:r>
        <w:t>年，桐乡市传媒中心融合新闻协作新媒体排名浙江省第三，获特等奖；广播、电视排名浙江省前十，均获一等奖，位列嘉兴各县市第一。首发沈东、陆晓婷</w:t>
      </w:r>
      <w:r>
        <w:t>“</w:t>
      </w:r>
      <w:r>
        <w:t>徒手接娃</w:t>
      </w:r>
      <w:r>
        <w:t>”</w:t>
      </w:r>
      <w:r>
        <w:t>短视频，全网传播量突破</w:t>
      </w:r>
      <w:r>
        <w:t>30</w:t>
      </w:r>
      <w:r>
        <w:t>亿。</w:t>
      </w:r>
      <w:r>
        <w:t>“</w:t>
      </w:r>
      <w:r>
        <w:t>美丽浙江</w:t>
      </w:r>
      <w:r>
        <w:t>”</w:t>
      </w:r>
      <w:r>
        <w:t>视频号录用量进入浙江省前十，荣获</w:t>
      </w:r>
      <w:r>
        <w:t>2022</w:t>
      </w:r>
      <w:r>
        <w:t>年度</w:t>
      </w:r>
      <w:r>
        <w:t>“</w:t>
      </w:r>
      <w:r>
        <w:t>美丽浙江</w:t>
      </w:r>
      <w:r>
        <w:t>”</w:t>
      </w:r>
      <w:r>
        <w:t>创作突出贡献奖。相关数据显示，今年</w:t>
      </w:r>
      <w:r>
        <w:t>6</w:t>
      </w:r>
      <w:r>
        <w:t>、</w:t>
      </w:r>
      <w:r>
        <w:t>7</w:t>
      </w:r>
      <w:r>
        <w:t>月，桐乡在浙江省媒体融合指数评分中分别位居第</w:t>
      </w:r>
      <w:r>
        <w:t>3</w:t>
      </w:r>
      <w:r>
        <w:t>、第</w:t>
      </w:r>
      <w:r>
        <w:t>2</w:t>
      </w:r>
      <w:r>
        <w:t>位，</w:t>
      </w:r>
      <w:r>
        <w:t>“</w:t>
      </w:r>
      <w:r>
        <w:t>桐乡发布</w:t>
      </w:r>
      <w:r>
        <w:t>”</w:t>
      </w:r>
      <w:r>
        <w:t>微信公众号排名县级第</w:t>
      </w:r>
      <w:r>
        <w:t>1</w:t>
      </w:r>
      <w:r>
        <w:t>位</w:t>
      </w:r>
    </w:p>
    <w:p w:rsidR="009F1551" w:rsidRDefault="009F1551" w:rsidP="00105B6F">
      <w:pPr>
        <w:jc w:val="right"/>
      </w:pPr>
      <w:r w:rsidRPr="00105B6F">
        <w:rPr>
          <w:rFonts w:hint="eastAsia"/>
        </w:rPr>
        <w:t>桐乡市人民政府</w:t>
      </w:r>
      <w:r>
        <w:rPr>
          <w:rFonts w:hint="eastAsia"/>
        </w:rPr>
        <w:t>2023-9-7</w:t>
      </w:r>
    </w:p>
    <w:p w:rsidR="009F1551" w:rsidRDefault="009F1551" w:rsidP="009F693E">
      <w:pPr>
        <w:sectPr w:rsidR="009F1551" w:rsidSect="009F693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17656" w:rsidRDefault="00817656"/>
    <w:sectPr w:rsidR="0081765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F1551"/>
    <w:rsid w:val="00817656"/>
    <w:rsid w:val="009F15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F155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F155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171</Words>
  <Characters>980</Characters>
  <Application>Microsoft Office Word</Application>
  <DocSecurity>0</DocSecurity>
  <Lines>8</Lines>
  <Paragraphs>2</Paragraphs>
  <ScaleCrop>false</ScaleCrop>
  <Company>微软中国</Company>
  <LinksUpToDate>false</LinksUpToDate>
  <CharactersWithSpaces>1149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2023-09-11T12:20:00Z</dcterms:created>
</cp:coreProperties>
</file>