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34CF" w:rsidRDefault="001E34CF" w:rsidP="0018477D">
      <w:pPr>
        <w:pStyle w:val="1"/>
      </w:pPr>
      <w:r w:rsidRPr="0018477D">
        <w:rPr>
          <w:rFonts w:hint="eastAsia"/>
        </w:rPr>
        <w:t>青岛税务抓实“精、准、效”三字诀</w:t>
      </w:r>
      <w:r w:rsidRPr="0018477D">
        <w:t xml:space="preserve"> 全力跑出优化营商环境</w:t>
      </w:r>
      <w:r w:rsidRPr="0018477D">
        <w:t>“</w:t>
      </w:r>
      <w:r w:rsidRPr="0018477D">
        <w:t>加速度</w:t>
      </w:r>
      <w:r w:rsidRPr="0018477D">
        <w:t>”</w:t>
      </w:r>
    </w:p>
    <w:p w:rsidR="001E34CF" w:rsidRDefault="001E34CF" w:rsidP="001E34CF">
      <w:pPr>
        <w:ind w:firstLineChars="200" w:firstLine="420"/>
      </w:pPr>
      <w:r>
        <w:rPr>
          <w:rFonts w:hint="eastAsia"/>
        </w:rPr>
        <w:t>八月的青岛，处处洋溢着蓬勃旺盛的朝气和活力。新旧动能转换产业示范区加快建设、过亿元新兴产业项目加速落地、“国潮赏灯会”等夜经济繁荣发展……营商环境的改善，正刷新着这座城市的内在气质和产业格局，不仅有效激发了市场活力，更增强了城市发展韧性，对于推动经济高质量发展具有重大意义。</w:t>
      </w:r>
    </w:p>
    <w:p w:rsidR="001E34CF" w:rsidRDefault="001E34CF" w:rsidP="001E34CF">
      <w:pPr>
        <w:ind w:firstLineChars="200" w:firstLine="420"/>
      </w:pPr>
      <w:r>
        <w:rPr>
          <w:rFonts w:hint="eastAsia"/>
        </w:rPr>
        <w:t>今年以来，青岛市税务局坚持把营商环境作为一项极其重要的工作来抓，深入推进“深化作风能力</w:t>
      </w:r>
      <w:r>
        <w:t xml:space="preserve"> </w:t>
      </w:r>
      <w:r>
        <w:t>优化营商环境</w:t>
      </w:r>
      <w:r>
        <w:t>”</w:t>
      </w:r>
      <w:r>
        <w:t>专项行动，从</w:t>
      </w:r>
      <w:r>
        <w:t>“</w:t>
      </w:r>
      <w:r>
        <w:t>精、准、效</w:t>
      </w:r>
      <w:r>
        <w:t>”</w:t>
      </w:r>
      <w:r>
        <w:t>三个维度入手，以环境之</w:t>
      </w:r>
      <w:r>
        <w:t>“</w:t>
      </w:r>
      <w:r>
        <w:t>变</w:t>
      </w:r>
      <w:r>
        <w:t>”</w:t>
      </w:r>
      <w:r>
        <w:t>优化企业的</w:t>
      </w:r>
      <w:r>
        <w:t>“</w:t>
      </w:r>
      <w:r>
        <w:t>现实体验</w:t>
      </w:r>
      <w:r>
        <w:t>”</w:t>
      </w:r>
      <w:r>
        <w:t>。</w:t>
      </w:r>
    </w:p>
    <w:p w:rsidR="001E34CF" w:rsidRDefault="001E34CF" w:rsidP="001E34CF">
      <w:pPr>
        <w:ind w:firstLineChars="200" w:firstLine="420"/>
      </w:pPr>
      <w:r>
        <w:rPr>
          <w:rFonts w:hint="eastAsia"/>
        </w:rPr>
        <w:t>突出一个“精”字，以优质服务护航企业健康发展</w:t>
      </w:r>
    </w:p>
    <w:p w:rsidR="001E34CF" w:rsidRDefault="001E34CF" w:rsidP="001E34CF">
      <w:pPr>
        <w:ind w:firstLineChars="200" w:firstLine="420"/>
      </w:pPr>
      <w:r>
        <w:rPr>
          <w:rFonts w:hint="eastAsia"/>
        </w:rPr>
        <w:t>“希望出台更多支持产业发展的税收优惠政策，并及时将各类税惠福利落实落地”“搭建更多辅导交流的平台，帮助企业解决实际困难，减轻企业运行压力”“希望加大民营企业政策扶持力度，鼓励企业创新发展”……</w:t>
      </w:r>
    </w:p>
    <w:p w:rsidR="001E34CF" w:rsidRDefault="001E34CF" w:rsidP="001E34CF">
      <w:pPr>
        <w:ind w:firstLineChars="200" w:firstLine="420"/>
      </w:pPr>
      <w:r>
        <w:rPr>
          <w:rFonts w:hint="eastAsia"/>
        </w:rPr>
        <w:t>近期，在大兴调查研究走访企业过程中，各企业负责人纷纷向税务工作人员表达了自己的诉求和愿景。营商环境好不好，企业最有发言权，而企业的需求就是优化营商环境的方向。</w:t>
      </w:r>
    </w:p>
    <w:p w:rsidR="001E34CF" w:rsidRDefault="001E34CF" w:rsidP="001E34CF">
      <w:pPr>
        <w:ind w:firstLineChars="200" w:firstLine="420"/>
      </w:pPr>
      <w:r>
        <w:rPr>
          <w:rFonts w:hint="eastAsia"/>
        </w:rPr>
        <w:t>为了更好地满足纳税人缴费人的现实需求，进一步优化营商环境，增强企业发展信心和内生动力，李沧区税务局成立“专精特新”涉税服务工作室，积极践行“专业指导、精准施策、特业特服、新措护航”理念，实施“绿色专属服务通道”“个性化</w:t>
      </w:r>
      <w:r>
        <w:t>+</w:t>
      </w:r>
      <w:r>
        <w:t>点单式</w:t>
      </w:r>
      <w:r>
        <w:t>”</w:t>
      </w:r>
      <w:r>
        <w:t>定制服务举措，为企业提供全方位、定制性、精细化服务，实现涉税问题</w:t>
      </w:r>
      <w:r>
        <w:t>“</w:t>
      </w:r>
      <w:r>
        <w:t>逐项解决</w:t>
      </w:r>
      <w:r>
        <w:t>”</w:t>
      </w:r>
      <w:r>
        <w:t>、意见建议</w:t>
      </w:r>
      <w:r>
        <w:t>“</w:t>
      </w:r>
      <w:r>
        <w:t>件件落实</w:t>
      </w:r>
      <w:r>
        <w:t>”</w:t>
      </w:r>
      <w:r>
        <w:t>。</w:t>
      </w:r>
    </w:p>
    <w:p w:rsidR="001E34CF" w:rsidRDefault="001E34CF" w:rsidP="001E34CF">
      <w:pPr>
        <w:ind w:firstLineChars="200" w:firstLine="420"/>
      </w:pPr>
      <w:r>
        <w:rPr>
          <w:rFonts w:hint="eastAsia"/>
        </w:rPr>
        <w:t>中特科技</w:t>
      </w:r>
      <w:r>
        <w:t>(</w:t>
      </w:r>
      <w:r>
        <w:t>青岛</w:t>
      </w:r>
      <w:r>
        <w:t>)</w:t>
      </w:r>
      <w:r>
        <w:t>股份有限公司是一家专门从事电工机械专用设备制造的制造业企业，曾先后被认定为国家级专精特新</w:t>
      </w:r>
      <w:r>
        <w:t>“</w:t>
      </w:r>
      <w:r>
        <w:t>小巨人</w:t>
      </w:r>
      <w:r>
        <w:t>”</w:t>
      </w:r>
      <w:r>
        <w:t>、山东省瞪羚企业，自</w:t>
      </w:r>
      <w:r>
        <w:t>2017</w:t>
      </w:r>
      <w:r>
        <w:t>年获得高新技术资格认定以来，累计享受</w:t>
      </w:r>
      <w:r>
        <w:t>1546</w:t>
      </w:r>
      <w:r>
        <w:t>万元税费减免优惠。其财务负责人董永礼表示，</w:t>
      </w:r>
      <w:r>
        <w:t>“</w:t>
      </w:r>
      <w:r>
        <w:t>今年以来，</w:t>
      </w:r>
      <w:r>
        <w:t>‘</w:t>
      </w:r>
      <w:r>
        <w:t>专精特新</w:t>
      </w:r>
      <w:r>
        <w:t>’</w:t>
      </w:r>
      <w:r>
        <w:t>涉税服务工作室立足我们纳税人实际需求，优化提升了各项精细化服务举措，实现了</w:t>
      </w:r>
      <w:r>
        <w:t>‘</w:t>
      </w:r>
      <w:r>
        <w:t>专</w:t>
      </w:r>
      <w:r>
        <w:t>’</w:t>
      </w:r>
      <w:r>
        <w:t>线直连、</w:t>
      </w:r>
      <w:r>
        <w:t>‘</w:t>
      </w:r>
      <w:r>
        <w:t>精</w:t>
      </w:r>
      <w:r>
        <w:t>’</w:t>
      </w:r>
      <w:r>
        <w:t>细体验、</w:t>
      </w:r>
      <w:r>
        <w:t>‘</w:t>
      </w:r>
      <w:r>
        <w:t>特</w:t>
      </w:r>
      <w:r>
        <w:t>’</w:t>
      </w:r>
      <w:r>
        <w:t>事特办、</w:t>
      </w:r>
      <w:r>
        <w:t>‘</w:t>
      </w:r>
      <w:r>
        <w:t>新</w:t>
      </w:r>
      <w:r>
        <w:t>’</w:t>
      </w:r>
      <w:r>
        <w:t>政速递，既让我们及时享受到研发费用加计扣除等税惠政策</w:t>
      </w:r>
      <w:r>
        <w:t>‘</w:t>
      </w:r>
      <w:r>
        <w:t>大礼包</w:t>
      </w:r>
      <w:r>
        <w:t>’</w:t>
      </w:r>
      <w:r>
        <w:t>，也更加增强了企业未来发展信心。</w:t>
      </w:r>
      <w:r>
        <w:t>”</w:t>
      </w:r>
    </w:p>
    <w:p w:rsidR="001E34CF" w:rsidRDefault="001E34CF" w:rsidP="001E34CF">
      <w:pPr>
        <w:ind w:firstLineChars="200" w:firstLine="420"/>
      </w:pPr>
      <w:r>
        <w:rPr>
          <w:rFonts w:hint="eastAsia"/>
        </w:rPr>
        <w:t>把握一个“准”字，以纳税信用增添企业发展活力</w:t>
      </w:r>
    </w:p>
    <w:p w:rsidR="001E34CF" w:rsidRDefault="001E34CF" w:rsidP="001E34CF">
      <w:pPr>
        <w:ind w:firstLineChars="200" w:firstLine="420"/>
      </w:pPr>
      <w:r>
        <w:rPr>
          <w:rFonts w:hint="eastAsia"/>
        </w:rPr>
        <w:t>营商环境没有最好，只有更好。随着纳税信用体系建设不断推进，纳税信用评价结果应用向多领域拓展，优质的纳税信用已成为企业平稳发展的“金名片”。</w:t>
      </w:r>
    </w:p>
    <w:p w:rsidR="001E34CF" w:rsidRDefault="001E34CF" w:rsidP="001E34CF">
      <w:pPr>
        <w:ind w:firstLineChars="200" w:firstLine="420"/>
      </w:pPr>
      <w:r>
        <w:rPr>
          <w:rFonts w:hint="eastAsia"/>
        </w:rPr>
        <w:t>李沧区税务局把纳税信用作为优化营商环境的重要举措，不断拓展“信用</w:t>
      </w:r>
      <w:r>
        <w:t>+”</w:t>
      </w:r>
      <w:r>
        <w:t>应用场景，积极打造纳税信用服务</w:t>
      </w:r>
      <w:r>
        <w:t>“</w:t>
      </w:r>
      <w:r>
        <w:t>金字招牌</w:t>
      </w:r>
      <w:r>
        <w:t>”</w:t>
      </w:r>
      <w:r>
        <w:t>。加强信用失信风险事前提醒，对经营主体涉税涉费业务办理可能带来的信用失信风险进行分析，将企业纳税信用情形以</w:t>
      </w:r>
      <w:r>
        <w:t>“</w:t>
      </w:r>
      <w:r>
        <w:t>定向投递</w:t>
      </w:r>
      <w:r>
        <w:t>”</w:t>
      </w:r>
      <w:r>
        <w:t>的形式向纳税人推送，加码信用体系建设，帮助企业盘活纳税信用资产。</w:t>
      </w:r>
    </w:p>
    <w:p w:rsidR="001E34CF" w:rsidRDefault="001E34CF" w:rsidP="001E34CF">
      <w:pPr>
        <w:ind w:firstLineChars="200" w:firstLine="420"/>
      </w:pPr>
      <w:r>
        <w:rPr>
          <w:rFonts w:hint="eastAsia"/>
        </w:rPr>
        <w:t>据了解，为充分释放纳税信用优势效应，税务部门精准对接企业需求，实施定制式管家服务，“包干式”提供信用风险提醒和政策辅导，让企业在有温度的税收营商环境中蓬勃发展。青岛崂山仓储有限公司连续</w:t>
      </w:r>
      <w:r>
        <w:t>7</w:t>
      </w:r>
      <w:r>
        <w:t>年获得纳税信用等级</w:t>
      </w:r>
      <w:r>
        <w:t>A</w:t>
      </w:r>
      <w:r>
        <w:t>级，面对物流企业发展难题，税务工作人员及时普及关于物流企业最新优惠政策，帮助企业重拾发展信心。</w:t>
      </w:r>
      <w:r>
        <w:t>“</w:t>
      </w:r>
      <w:r>
        <w:t>在税务部门的帮助下，我们及时获得了城镇土地使用税减半征收的利好消息，每年可省下城镇土地使用税近</w:t>
      </w:r>
      <w:r>
        <w:t>10</w:t>
      </w:r>
      <w:r>
        <w:t>万元，有效补充了运营资金、减轻了财务压力。</w:t>
      </w:r>
      <w:r>
        <w:t>”</w:t>
      </w:r>
      <w:r>
        <w:t>该公司财务负责人张志娟表示。</w:t>
      </w:r>
    </w:p>
    <w:p w:rsidR="001E34CF" w:rsidRDefault="001E34CF" w:rsidP="001E34CF">
      <w:pPr>
        <w:ind w:firstLineChars="200" w:firstLine="420"/>
      </w:pPr>
      <w:r>
        <w:rPr>
          <w:rFonts w:hint="eastAsia"/>
        </w:rPr>
        <w:t>此外，李沧区税务局还建立了以纳税信用信息为基础、银行金融机构广泛参与、金融监管部门审慎监管为保障的协同推进模式，进一步加强“银税互动”，助力小微企业和民营企业解决融资难题。</w:t>
      </w:r>
    </w:p>
    <w:p w:rsidR="001E34CF" w:rsidRDefault="001E34CF" w:rsidP="001E34CF">
      <w:pPr>
        <w:ind w:firstLineChars="200" w:firstLine="420"/>
      </w:pPr>
      <w:r>
        <w:rPr>
          <w:rFonts w:hint="eastAsia"/>
        </w:rPr>
        <w:t>纳税信用的高低关乎企业贷款招标能否顺畅进行。由于</w:t>
      </w:r>
      <w:r>
        <w:t>2020</w:t>
      </w:r>
      <w:r>
        <w:t>年度纳税信用等级保留为</w:t>
      </w:r>
      <w:r>
        <w:t>D</w:t>
      </w:r>
      <w:r>
        <w:t>级，青岛瀚海顺源经贸有限公司在贷款招标方面屡屡碰壁，融资问题成为企业老大难问题。</w:t>
      </w:r>
      <w:r>
        <w:t>“</w:t>
      </w:r>
      <w:r>
        <w:t>税务部门通过画像精准分析，告知了我们纳税信用修复政策和方法要求，在纠正失信行为并履行税收法律责任后，信用等级成功修复为</w:t>
      </w:r>
      <w:r>
        <w:t>B</w:t>
      </w:r>
      <w:r>
        <w:t>级，有效解决了企业贷款申请问题，打消了我们的后顾之忧。</w:t>
      </w:r>
      <w:r>
        <w:t>”</w:t>
      </w:r>
      <w:r>
        <w:t>企业法人代表赵巍表示。</w:t>
      </w:r>
    </w:p>
    <w:p w:rsidR="001E34CF" w:rsidRDefault="001E34CF" w:rsidP="001E34CF">
      <w:pPr>
        <w:ind w:firstLineChars="200" w:firstLine="420"/>
      </w:pPr>
      <w:r>
        <w:rPr>
          <w:rFonts w:hint="eastAsia"/>
        </w:rPr>
        <w:t>体现一个“效”字，以争议援助保障企业合法权益</w:t>
      </w:r>
    </w:p>
    <w:p w:rsidR="001E34CF" w:rsidRDefault="001E34CF" w:rsidP="001E34CF">
      <w:pPr>
        <w:ind w:firstLineChars="200" w:firstLine="420"/>
      </w:pPr>
      <w:r>
        <w:rPr>
          <w:rFonts w:hint="eastAsia"/>
        </w:rPr>
        <w:t>营商环境就是生产力。实现营商环境大提升，既要为企业健康发展提供肥沃的“土壤”，又要切实维护好保障好企业合法权益，唯有如此，才能为人才涌流、产业集聚、城市蝶变提供新的增长引擎。</w:t>
      </w:r>
    </w:p>
    <w:p w:rsidR="001E34CF" w:rsidRDefault="001E34CF" w:rsidP="001E34CF">
      <w:pPr>
        <w:ind w:firstLineChars="200" w:firstLine="420"/>
      </w:pPr>
      <w:r>
        <w:rPr>
          <w:rFonts w:hint="eastAsia"/>
        </w:rPr>
        <w:t>李沧区税务局秉持“柔性执法”理念，成立税务争议援助中心，组建专业化援助专家团队，健全权利救济和税费争议解决机制，突破原有行政复议和诉讼前置条件，第一时间采取案头分析、约谈问询等方式深入调查，从维护纳税人缴费人合法权益的角度出发，积极化解涉税涉费争议矛盾，推动构建和谐征纳关系，有效防范执法风险，深化拓展税收共治格局。</w:t>
      </w:r>
    </w:p>
    <w:p w:rsidR="001E34CF" w:rsidRDefault="001E34CF" w:rsidP="001E34CF">
      <w:pPr>
        <w:ind w:firstLineChars="200" w:firstLine="420"/>
      </w:pPr>
      <w:r>
        <w:rPr>
          <w:rFonts w:hint="eastAsia"/>
        </w:rPr>
        <w:t>青岛坤安安全管理科技有限公司是一家从事安全生产技术服务和信息咨询的企业，在工资薪金个人所得税申报和企业所得税税前列支等方面存在较大争议。援助中心坚持以客观事实为前提，深入调查了解问题根本，积极听取公职律师和法律顾问对‘编造虚假计税依据’的法条解读，约谈问询法院指定的企业清算管理人，将法院民事裁定书意见作为援助决定的重要参考。</w:t>
      </w:r>
    </w:p>
    <w:p w:rsidR="001E34CF" w:rsidRDefault="001E34CF" w:rsidP="001E34CF">
      <w:pPr>
        <w:ind w:firstLineChars="200" w:firstLine="420"/>
      </w:pPr>
      <w:r>
        <w:rPr>
          <w:rFonts w:hint="eastAsia"/>
        </w:rPr>
        <w:t>最终，在以税务部门为主导，司法机关、政府部门、公职律师和法律顾问等多方联动配合下，短期内有效化解了此次案件争议，切实保障了纳税人的合法权益，有效降低了税务执法风险，大幅提高了税法遵从度和社会满意度，为创造稳定、给力、优良的营商环境打下坚实基础。</w:t>
      </w:r>
    </w:p>
    <w:p w:rsidR="001E34CF" w:rsidRDefault="001E34CF" w:rsidP="001E34CF">
      <w:pPr>
        <w:ind w:firstLineChars="200" w:firstLine="420"/>
      </w:pPr>
      <w:r>
        <w:rPr>
          <w:rFonts w:hint="eastAsia"/>
        </w:rPr>
        <w:t>加快打造市场化、法治化、国际化一流税收营商环境，一直是青岛市税务局孜孜不倦的目标追求。伴随着“深化作风能力</w:t>
      </w:r>
      <w:r>
        <w:t xml:space="preserve"> </w:t>
      </w:r>
      <w:r>
        <w:t>优化营商环境</w:t>
      </w:r>
      <w:r>
        <w:t>”</w:t>
      </w:r>
      <w:r>
        <w:t>专项行动的深入推进，期待青岛税务为城市能级提升、产业集群打造锻造更多新优势、撬动更多可能性。</w:t>
      </w:r>
    </w:p>
    <w:p w:rsidR="001E34CF" w:rsidRDefault="001E34CF" w:rsidP="0018477D">
      <w:pPr>
        <w:jc w:val="right"/>
      </w:pPr>
      <w:r>
        <w:rPr>
          <w:rFonts w:hint="eastAsia"/>
        </w:rPr>
        <w:t>人民网</w:t>
      </w:r>
      <w:r>
        <w:rPr>
          <w:rFonts w:hint="eastAsia"/>
        </w:rPr>
        <w:t xml:space="preserve"> 2023-8-17</w:t>
      </w:r>
    </w:p>
    <w:p w:rsidR="001E34CF" w:rsidRDefault="001E34CF" w:rsidP="00E8029C">
      <w:pPr>
        <w:sectPr w:rsidR="001E34CF" w:rsidSect="00E8029C">
          <w:type w:val="continuous"/>
          <w:pgSz w:w="11906" w:h="16838"/>
          <w:pgMar w:top="1644" w:right="1236" w:bottom="1418" w:left="1814" w:header="851" w:footer="907" w:gutter="0"/>
          <w:pgNumType w:start="1"/>
          <w:cols w:space="720"/>
          <w:docGrid w:type="lines" w:linePitch="341" w:charSpace="2373"/>
        </w:sectPr>
      </w:pPr>
    </w:p>
    <w:p w:rsidR="00612464" w:rsidRDefault="00612464"/>
    <w:sectPr w:rsidR="006124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E34CF"/>
    <w:rsid w:val="001E34CF"/>
    <w:rsid w:val="006124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E34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E34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341</Words>
  <Characters>1948</Characters>
  <Application>Microsoft Office Word</Application>
  <DocSecurity>0</DocSecurity>
  <Lines>16</Lines>
  <Paragraphs>4</Paragraphs>
  <ScaleCrop>false</ScaleCrop>
  <Company>Microsoft</Company>
  <LinksUpToDate>false</LinksUpToDate>
  <CharactersWithSpaces>2285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2023-08-24T09:35:00Z</dcterms:created>
</cp:coreProperties>
</file>