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ADD" w:rsidRDefault="00092ADD" w:rsidP="001B5EAF">
      <w:pPr>
        <w:pStyle w:val="1"/>
      </w:pPr>
      <w:r w:rsidRPr="00157EBC">
        <w:rPr>
          <w:rFonts w:hint="eastAsia"/>
        </w:rPr>
        <w:t>临沂市罗庄区政协推动“直播电商·界别同心汇”创建</w:t>
      </w:r>
    </w:p>
    <w:p w:rsidR="00092ADD" w:rsidRDefault="00092ADD" w:rsidP="00092ADD">
      <w:pPr>
        <w:ind w:firstLineChars="200" w:firstLine="420"/>
        <w:jc w:val="left"/>
      </w:pPr>
      <w:r w:rsidRPr="00157EBC">
        <w:rPr>
          <w:rFonts w:hint="eastAsia"/>
        </w:rPr>
        <w:t>“沂”起聚共识</w:t>
      </w:r>
      <w:r w:rsidRPr="00157EBC">
        <w:t xml:space="preserve"> </w:t>
      </w:r>
      <w:r w:rsidRPr="00157EBC">
        <w:t>画大同心圆</w:t>
      </w:r>
      <w:r w:rsidRPr="00157EBC">
        <w:t xml:space="preserve"> </w:t>
      </w:r>
      <w:r w:rsidRPr="00157EBC">
        <w:t>为委员联系界别群众注入</w:t>
      </w:r>
      <w:r w:rsidRPr="00157EBC">
        <w:t>“</w:t>
      </w:r>
      <w:r w:rsidRPr="00157EBC">
        <w:t>源头活水</w:t>
      </w:r>
      <w:r w:rsidRPr="00157EBC">
        <w:t>”</w:t>
      </w:r>
    </w:p>
    <w:p w:rsidR="00092ADD" w:rsidRDefault="00092ADD" w:rsidP="00092ADD">
      <w:pPr>
        <w:ind w:firstLineChars="200" w:firstLine="420"/>
        <w:jc w:val="left"/>
      </w:pPr>
      <w:r w:rsidRPr="00157EBC">
        <w:t>——</w:t>
      </w:r>
      <w:r w:rsidRPr="00157EBC">
        <w:t>临沂市罗庄区政协推动</w:t>
      </w:r>
      <w:r w:rsidRPr="00157EBC">
        <w:t>“</w:t>
      </w:r>
      <w:r w:rsidRPr="00157EBC">
        <w:t>直播电商</w:t>
      </w:r>
      <w:r w:rsidRPr="00157EBC">
        <w:t>·</w:t>
      </w:r>
      <w:r w:rsidRPr="00157EBC">
        <w:t>界别同心汇</w:t>
      </w:r>
      <w:r w:rsidRPr="00157EBC">
        <w:t>”</w:t>
      </w:r>
      <w:r w:rsidRPr="00157EBC">
        <w:t>创建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□尤文建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七月流火，夏日炎炎。</w:t>
      </w:r>
      <w:r>
        <w:t>7</w:t>
      </w:r>
      <w:r>
        <w:t>月</w:t>
      </w:r>
      <w:r>
        <w:t>7</w:t>
      </w:r>
      <w:r>
        <w:t>日，在临沂市罗庄区国华电商直播产业新城三楼会议室里，一场题为</w:t>
      </w:r>
      <w:r>
        <w:t>“</w:t>
      </w:r>
      <w:r>
        <w:t>金融</w:t>
      </w:r>
      <w:r>
        <w:t>‘</w:t>
      </w:r>
      <w:r>
        <w:t>活水</w:t>
      </w:r>
      <w:r>
        <w:t>’</w:t>
      </w:r>
      <w:r>
        <w:t>精准</w:t>
      </w:r>
      <w:r>
        <w:t>‘</w:t>
      </w:r>
      <w:r>
        <w:t>滴灌</w:t>
      </w:r>
      <w:r>
        <w:t xml:space="preserve">’ </w:t>
      </w:r>
      <w:r>
        <w:t>助力直播电商发展</w:t>
      </w:r>
      <w:r>
        <w:t>”</w:t>
      </w:r>
      <w:r>
        <w:t>的聚识活动正如火如荼地进行。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作为服务型行业，直播电商具有轻资产、高风险的特点，但账期长、融资难、现金流不足等难题，长期以来一直困扰着从业者向好发展的信心和坚持做下去的底气。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罗庄区政协“金融助力直播电商发展”活动主题一经确定，立刻触动了直播电商行业界别群众的神经，引燃了这一从业群体的“沸点”。国华新城、易心优选、鸿鑫行、朵啦童品、欧川电器、阳光哥等</w:t>
      </w:r>
      <w:r>
        <w:t>15</w:t>
      </w:r>
      <w:r>
        <w:t>家电商平台的从业代表踊跃报名。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邀请的部门单位也非常对口：临沂市中小企业融资担保有限公司、地方金融监管局、商务局、税务局、农商银行等。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说问题、谈想法、谋对策……参会人员结合自身工作实际，交流思想、分享体会、答疑释惑，活动开展得有序而热烈。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了解了金融政策上的支持，看到了稳定可预期的市场环境，让我们真正放下了后顾之忧。”到会参加活动的界别群众代表十分激动，“今天真是来对了，未来的电商直播行业一定要强化银企之间的交流合作，共同挖掘产业上的需求，合力做好迭代进化的大文章。”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把“界别同心汇”平台搭起来、人气聚起来、效果提起来，这只是罗庄区政协以思想引领为先导，以凝聚共识为主线，抓实委员联系界别群众工作的一个缩影。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近年来，罗庄区直播电商强势崛起，建有国华电商直播产业新城、新谷电商直播基地等平台，培育了尚居优品柳编、银凤陶瓷等知名品牌，百万以上粉丝电商主播</w:t>
      </w:r>
      <w:r>
        <w:t>30</w:t>
      </w:r>
      <w:r>
        <w:t>余位，合作主播累计粉丝量超过</w:t>
      </w:r>
      <w:r>
        <w:t>2.5</w:t>
      </w:r>
      <w:r>
        <w:t>亿，年销售额达</w:t>
      </w:r>
      <w:r>
        <w:t>90</w:t>
      </w:r>
      <w:r>
        <w:t>亿元，直播电商主体规模越来越大、从业人员也越来越多。面对新形势下涌现的直播电商群体这一新的社会阶层人士，如何做好服务工作，增强其归属感和融入感，共画线上线下</w:t>
      </w:r>
      <w:r>
        <w:t>“</w:t>
      </w:r>
      <w:r>
        <w:t>同心圆</w:t>
      </w:r>
      <w:r>
        <w:t>”</w:t>
      </w:r>
      <w:r>
        <w:t>，是罗庄区在助力特色产业发展的同时，一直深入思考和谋划的工作重点。</w:t>
      </w:r>
      <w:r>
        <w:t>2022</w:t>
      </w:r>
      <w:r>
        <w:t>年</w:t>
      </w:r>
      <w:r>
        <w:t>7</w:t>
      </w:r>
      <w:r>
        <w:t>月</w:t>
      </w:r>
      <w:r>
        <w:t>11</w:t>
      </w:r>
      <w:r>
        <w:t>日，借助省政协创新搭建</w:t>
      </w:r>
      <w:r>
        <w:t>“</w:t>
      </w:r>
      <w:r>
        <w:t>界别同心汇</w:t>
      </w:r>
      <w:r>
        <w:t>”</w:t>
      </w:r>
      <w:r>
        <w:t>聚识平台的东风，罗庄区积</w:t>
      </w:r>
      <w:r>
        <w:rPr>
          <w:rFonts w:hint="eastAsia"/>
        </w:rPr>
        <w:t>极筹建“直播电商·界别同心汇”，经省政协审核批准后成功纳入第一批创建试点。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自试点以来，罗庄区以建强载体为基础、健全机制为保障、做实活动为主轴，努力做到高水平建、高标准管、高质量用，让委员走进群众、深入群众、服务群众，更好聚共识、固团结，聚集了人气，受到了直播电商行业群众的欢迎和好评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建强载体，打造聚识“根据地”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“平台建的好不好，大门首先要找好”。“界别同心汇”创建的首条硬杠杠，就是平台选址要突出一线性、下沉性和开放性，也就是说“界别群众在哪里，‘界别同心汇’就建在哪里！”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“‘直播电商·界别同心汇’位于罗庄区国际海棠艺术中心，毗邻</w:t>
      </w:r>
      <w:r>
        <w:t>800</w:t>
      </w:r>
      <w:r>
        <w:t>亩百花湖公园，辐射兰山区、河东区、沂河新区和高新区，是直播电商从业人员的集聚区，地理位置优越，产业人口聚集，开门即是界别，出门就是群众，将平台建在这里，有助于推动委员履职从会议履职走向活动履职、从要我履职走向我要履职、从个体履职走向界别履职，有效增强委员联系服务群众意识和界别代表性。</w:t>
      </w:r>
      <w:r>
        <w:t>”</w:t>
      </w:r>
      <w:r>
        <w:t>罗庄区政协主席夏洪成介绍。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除了要贴近界别群众，“功能设施完备，满足线上、线下多形式活动需要”，是“直播电商·界别同心汇”创建选址的另一项依据。“中心基础设施完善，设有免费停车位</w:t>
      </w:r>
      <w:r>
        <w:t>100</w:t>
      </w:r>
      <w:r>
        <w:t>个；室内设立小型学而书房，与</w:t>
      </w:r>
      <w:r>
        <w:t>1700</w:t>
      </w:r>
      <w:r>
        <w:t>平方米的城市书房共享共用图书</w:t>
      </w:r>
      <w:r>
        <w:t>10000</w:t>
      </w:r>
      <w:r>
        <w:t>余册；按照</w:t>
      </w:r>
      <w:r>
        <w:t>‘</w:t>
      </w:r>
      <w:r>
        <w:t>六有</w:t>
      </w:r>
      <w:r>
        <w:t>’</w:t>
      </w:r>
      <w:r>
        <w:t>标准，完善活动室、档案室等功能区域，配备远程视频等多媒体会议设备。</w:t>
      </w:r>
      <w:r>
        <w:t>”</w:t>
      </w:r>
      <w:r>
        <w:t>说起场地建设，</w:t>
      </w:r>
      <w:r>
        <w:t>“</w:t>
      </w:r>
      <w:r>
        <w:t>界别同心汇</w:t>
      </w:r>
      <w:r>
        <w:t>”</w:t>
      </w:r>
      <w:r>
        <w:t>牵头委员，罗庄区政协委员、提案工作委员会主任刘文栋娓娓道来。硬件的保障为</w:t>
      </w:r>
      <w:r>
        <w:t>“</w:t>
      </w:r>
      <w:r>
        <w:t>界别同心汇</w:t>
      </w:r>
      <w:r>
        <w:t>”</w:t>
      </w:r>
      <w:r>
        <w:t>丰富形式、灵活多样开展活动，为委员和界别群众方便来、想要来、愿意来提供了条件，</w:t>
      </w:r>
      <w:r>
        <w:rPr>
          <w:rFonts w:hint="eastAsia"/>
        </w:rPr>
        <w:t>营造了氛围。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突出特色，把好聚识“关键环”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凝聚共识做的是思想工作，是一项系统工程。需要抓住关键环节，创新方式方法，做到质效提升。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通过组织开展聚识活动，我们坚持上接天线、下接地气，把政治性与行业性有机统一起来，以思想政治引领凝聚团结奋斗合力，推动从事直播电商行业的界别群众在‘思想上同心、行动上同向’，实现了‘让网红者心红、让心红者网红’的聚识成效。”“界别同心汇”牵头委员、临沂市政协常委，罗庄区工商联主席李继葆表示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为推动“界别同心汇”平台的规范化运行，罗庄区建立起“</w:t>
      </w:r>
      <w:r>
        <w:t>1234”</w:t>
      </w:r>
      <w:r>
        <w:t>工作机制，创建</w:t>
      </w:r>
      <w:r>
        <w:t>“‘</w:t>
      </w:r>
      <w:r>
        <w:t>沂</w:t>
      </w:r>
      <w:r>
        <w:t>’</w:t>
      </w:r>
      <w:r>
        <w:t>起聚共识</w:t>
      </w:r>
      <w:r>
        <w:t>”</w:t>
      </w:r>
      <w:r>
        <w:t>一个特色品牌，打造线上、线下两个平台，坚持省市区三级政协委员联动，明确</w:t>
      </w:r>
      <w:r>
        <w:t>“</w:t>
      </w:r>
      <w:r>
        <w:t>学习园地、议政平台、民生窗口、聚识渠道</w:t>
      </w:r>
      <w:r>
        <w:t>”</w:t>
      </w:r>
      <w:r>
        <w:t>四个功能。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“众人拾柴火焰高”，“界别同心汇”平台不是牵头委员的“独角戏”。创建一年来，一方面充分发挥团队作用，把团队建设作为基础性工作抓细抓实。探索建立轮值委员制度，每月明确牵头委员之外的</w:t>
      </w:r>
      <w:r>
        <w:t>1</w:t>
      </w:r>
      <w:r>
        <w:t>名委员担任轮值委员，配合牵头委员组织开展活动。另一方面充分发挥市区政协在平台建设中的引领、支撑和保障作用，建立市区政协指导员制度，明确市区政协分管副主席联系指导</w:t>
      </w:r>
      <w:r>
        <w:t>“</w:t>
      </w:r>
      <w:r>
        <w:t>界别同心汇</w:t>
      </w:r>
      <w:r>
        <w:t>”</w:t>
      </w:r>
      <w:r>
        <w:t>创建工作，为活动常态开展、平台规范运行提供保障。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做实活动，画大聚识“同心圆”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建是前提，用是目的。推动“界别同心汇”平台从“有形覆盖”到“形神兼备”，把“界别同心汇”的潜能挖掘好、功能发挥好，务实活动是核心、是根本。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围绕“</w:t>
      </w:r>
      <w:r>
        <w:t>4+X”</w:t>
      </w:r>
      <w:r>
        <w:t>功能定位，兼顾政策高度、社会热度和产业群体关注度组织开展主题聚识活动，委员联系界别群众的工作覆盖面不断扩大，</w:t>
      </w:r>
      <w:r>
        <w:t>“</w:t>
      </w:r>
      <w:r>
        <w:t>突破一点、带动一群、团结一片</w:t>
      </w:r>
      <w:r>
        <w:t>”</w:t>
      </w:r>
      <w:r>
        <w:t>的</w:t>
      </w:r>
      <w:r>
        <w:t>“</w:t>
      </w:r>
      <w:r>
        <w:t>同心圆</w:t>
      </w:r>
      <w:r>
        <w:t>”</w:t>
      </w:r>
      <w:r>
        <w:t>效应初步显现。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在政治引领上下功夫，开好学习座谈会。临沂市政协副主席黄杰参加读书分享活动，学习贯彻习近平新时代中国特色社会主义思想；夏洪成到界别同心汇宣讲中共二十大精神。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在发挥影响力上下功夫，用好政策宣讲厅。开展直播电商银企对接活动，邀请市中小企业融资担保公司、区商务局等推介政策。开展走进税务局体验“沂办税”活动，组织直播电商企业负责人熟悉税务办理流程。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在助推行业发展上下功夫，办好协商圆桌会。开展临沂大学商学院走进直播电商企业活动，邀请专家团队为企业现场“把脉”。围绕“金融助力直播电商发展”邀请区金融监管局、部分银行负责人等协商交流。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在成果转化落实上下功夫，建好社情民意站。聚焦界别群众关注的焦点、难点问题，坚持收集界别群众意见建议和开展聚识活动相结合，制作社情民意信息收集表，在“界别同心汇”活动中发放，收集界别群众意见建议，先后提报反映社情民意信息</w:t>
      </w:r>
      <w:r>
        <w:t>6</w:t>
      </w:r>
      <w:r>
        <w:t>篇。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既求实效，也讲时效。针对直播电商界别群众所需所盼，委员团队还适时组织开展快手直播交流会、直播电商“峥嵘岁月照前路、红嫂精神代代传”红色教育、“我来话直播”等灵活、多样、小微的主题活动，做到活动常态、内容常新、效果常有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“界别同心汇”联系服务的是界别群众，工作成效好不好，界别群众说了算。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直播电商是一个新业态，从业人员大都是年轻人，思想比较活跃，‘界别同心汇’为我们交流学习搭建了一个很好的平台。在这里我们不仅认识了许多新朋友，还能听有所闻，学有所思，谈有所获，有‘家’的感觉。”易心优选直播电商负责人于跃说。</w:t>
      </w:r>
    </w:p>
    <w:p w:rsidR="00092ADD" w:rsidRDefault="00092ADD" w:rsidP="00092ADD">
      <w:pPr>
        <w:ind w:firstLineChars="200" w:firstLine="420"/>
        <w:jc w:val="left"/>
      </w:pPr>
      <w:r>
        <w:rPr>
          <w:rFonts w:hint="eastAsia"/>
        </w:rPr>
        <w:t>“下一步，我们将充分发挥直播行业的创新思维和活跃理念，从‘驻点邀请’到‘出门访客’，从‘线下活动’到‘线上互动’，不断创新方式方法，有效拓展聚识渠道，推动‘界别同心汇’再上新台阶、展现新气象、彰显新价值，为委员联系界别群众注入新时代的‘源头活水’。”李继葆信心十足。</w:t>
      </w:r>
    </w:p>
    <w:p w:rsidR="00092ADD" w:rsidRDefault="00092ADD" w:rsidP="00092ADD">
      <w:pPr>
        <w:ind w:firstLineChars="200" w:firstLine="420"/>
        <w:jc w:val="right"/>
      </w:pPr>
      <w:r>
        <w:rPr>
          <w:rFonts w:hint="eastAsia"/>
        </w:rPr>
        <w:t>联合日报</w:t>
      </w:r>
      <w:r>
        <w:rPr>
          <w:rFonts w:hint="eastAsia"/>
        </w:rPr>
        <w:t>2023-07-31</w:t>
      </w:r>
    </w:p>
    <w:p w:rsidR="00092ADD" w:rsidRDefault="00092ADD" w:rsidP="00934BB2">
      <w:pPr>
        <w:sectPr w:rsidR="00092ADD" w:rsidSect="00934B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327A" w:rsidRDefault="005D327A"/>
    <w:sectPr w:rsidR="005D3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2ADD"/>
    <w:rsid w:val="00092ADD"/>
    <w:rsid w:val="005D3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92A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92A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2611</Characters>
  <Application>Microsoft Office Word</Application>
  <DocSecurity>0</DocSecurity>
  <Lines>21</Lines>
  <Paragraphs>6</Paragraphs>
  <ScaleCrop>false</ScaleCrop>
  <Company>Microsoft</Company>
  <LinksUpToDate>false</LinksUpToDate>
  <CharactersWithSpaces>3063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2023-08-16T07:37:00Z</dcterms:created>
</cp:coreProperties>
</file>