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87" w:rsidRDefault="00554A87" w:rsidP="002048BC">
      <w:pPr>
        <w:pStyle w:val="1"/>
      </w:pPr>
      <w:r w:rsidRPr="00114042">
        <w:rPr>
          <w:rFonts w:hint="eastAsia"/>
        </w:rPr>
        <w:t>金寨县财政局：践行“三担当”推动机关党建与业务“双融双促”</w:t>
      </w:r>
    </w:p>
    <w:p w:rsidR="00554A87" w:rsidRDefault="00554A87" w:rsidP="00554A87">
      <w:pPr>
        <w:ind w:firstLineChars="200" w:firstLine="420"/>
        <w:jc w:val="left"/>
      </w:pPr>
      <w:r>
        <w:rPr>
          <w:rFonts w:hint="eastAsia"/>
        </w:rPr>
        <w:t>近年来，县财政局党组织深刻把握机关党建围绕财政、建设队伍、服务群众职责定位，聚焦增强党组织政治功能和组织功能，以争创党建微品牌为契机，固本强基、凝心聚力，强化政治、发展、民生“三个担当”，推动党建与业务融合互促，建设“讲政治、重公道、业务精、作风好”的模范机关。</w:t>
      </w:r>
    </w:p>
    <w:p w:rsidR="00554A87" w:rsidRDefault="00554A87" w:rsidP="00554A87">
      <w:pPr>
        <w:ind w:firstLineChars="200" w:firstLine="420"/>
        <w:jc w:val="left"/>
      </w:pPr>
      <w:r>
        <w:rPr>
          <w:rFonts w:hint="eastAsia"/>
        </w:rPr>
        <w:t>强化政治担当，把好以财辅政“方向盘”。把党的政治建设摆在首位，深刻认识财政工作的政治属性，深刻把握财政部门的政治机关定位，坚持“算账里面有大局，数字之中有政治”，在研究财税政策、安排财政资金、推进各项工作时，始终对标对表党中央决策部署和习近平总书记重要指示要求，以行动上的坚定体现政治上的过硬。常态化开展政治机关意识教育，及时掌握国家大政方针和省市县委重点工作，找准服务大局的落脚点；上好“党性检修课”，严格执行“三会一课”、主题党日、民主评议党员、组织生活会等制度，不断强化“以政领财、以财辅政”理念，更加自觉地从政治高度看待财政业务，确保每一项财政政策、每一笔资金安排，都成为落实党中央决策部署和省市县工作要求的具体行动。</w:t>
      </w:r>
    </w:p>
    <w:p w:rsidR="00554A87" w:rsidRDefault="00554A87" w:rsidP="00554A87">
      <w:pPr>
        <w:ind w:firstLineChars="200" w:firstLine="420"/>
        <w:jc w:val="left"/>
      </w:pPr>
      <w:r>
        <w:rPr>
          <w:rFonts w:hint="eastAsia"/>
        </w:rPr>
        <w:t>强化发展担当，当好经济运行“压舱石”。把重大任务落实作为检验党支部组织力、执行力的“试金石”，扎实开展志愿服务行动，让每名党员平常时候看得出来、关键时刻站得出来，让党徽在岗位上闪光、在实践中生辉。面对经济下行压力，把抓党建与转作风、促发展有机结合，开展稳增长专项行动，党员干部时刻保持战斗状态，持续推进财政收入调度机制，分析研判财政经济形势，落实减税降费政策，抓好重点税源企业和重点项目调度，全力支持稳住宏观经济大盘。上半年，持续深入推进金融服务“五进”活动，积极运用省市综合金融服务平台，累计通过平台撮合</w:t>
      </w:r>
      <w:r>
        <w:t>206.5</w:t>
      </w:r>
      <w:r>
        <w:t>亿元，一级活跃度市场主体覆盖率达</w:t>
      </w:r>
      <w:r>
        <w:t>87.7</w:t>
      </w:r>
      <w:r>
        <w:t>％，有效提振市场主体信心。</w:t>
      </w:r>
    </w:p>
    <w:p w:rsidR="00554A87" w:rsidRDefault="00554A87" w:rsidP="00554A87">
      <w:pPr>
        <w:ind w:firstLineChars="200" w:firstLine="420"/>
        <w:jc w:val="left"/>
      </w:pPr>
      <w:r>
        <w:rPr>
          <w:rFonts w:ascii="MS Mincho" w:eastAsia="MS Mincho" w:hAnsi="MS Mincho" w:cs="MS Mincho" w:hint="eastAsia"/>
        </w:rPr>
        <w:t>​</w:t>
      </w:r>
      <w:r>
        <w:t>强化民生担当，打好节用裕民</w:t>
      </w:r>
      <w:r>
        <w:t>“</w:t>
      </w:r>
      <w:r>
        <w:t>金算盘</w:t>
      </w:r>
      <w:r>
        <w:t>”</w:t>
      </w:r>
      <w:r>
        <w:t>。深入学习领会习近平总书记关于党政机关要坚持过紧日子的重要指示精神，牢固树立艰苦奋斗、勤俭节约的理念，坚持财政越困难，越要把有限的资金花在紧要处、刀刃上，着力优化财政支出结构，精打细算做好</w:t>
      </w:r>
      <w:r>
        <w:t>“</w:t>
      </w:r>
      <w:r>
        <w:t>加减法</w:t>
      </w:r>
      <w:r>
        <w:t>”</w:t>
      </w:r>
      <w:r>
        <w:t>，用政府的</w:t>
      </w:r>
      <w:r>
        <w:t>“</w:t>
      </w:r>
      <w:r>
        <w:t>紧日子</w:t>
      </w:r>
      <w:r>
        <w:t>”</w:t>
      </w:r>
      <w:r>
        <w:t>换群众的</w:t>
      </w:r>
      <w:r>
        <w:t>“</w:t>
      </w:r>
      <w:r>
        <w:t>好日子</w:t>
      </w:r>
      <w:r>
        <w:t>”</w:t>
      </w:r>
      <w:r>
        <w:t>。一方面，加强县直部门公务接待费、会议费、培训费、差旅费管理，大力压减非刚性非重点支出，</w:t>
      </w:r>
      <w:r>
        <w:t>“</w:t>
      </w:r>
      <w:r>
        <w:t>三公经费</w:t>
      </w:r>
      <w:r>
        <w:t>”</w:t>
      </w:r>
      <w:r>
        <w:t>得到有效控制。另一方面，集中财力办好民生实事，确保民生投入只增不减，上半年，财政民生支出</w:t>
      </w:r>
      <w:r>
        <w:t>44.6</w:t>
      </w:r>
      <w:r>
        <w:t>亿元，占财政总支出的</w:t>
      </w:r>
      <w:r>
        <w:t>87.8%</w:t>
      </w:r>
      <w:r>
        <w:t>，较上年同比</w:t>
      </w:r>
      <w:r>
        <w:rPr>
          <w:rFonts w:hint="eastAsia"/>
        </w:rPr>
        <w:t>增长</w:t>
      </w:r>
      <w:r>
        <w:t>50.7%</w:t>
      </w:r>
      <w:r>
        <w:t>，用惠民生、暖民心、顺民意的工作不断增强人民群众的获得感、幸福感、安全感，努力打造以人民为中心的</w:t>
      </w:r>
      <w:r>
        <w:t>“</w:t>
      </w:r>
      <w:r>
        <w:t>幸福党建</w:t>
      </w:r>
      <w:r>
        <w:t>”</w:t>
      </w:r>
      <w:r>
        <w:t>。</w:t>
      </w:r>
    </w:p>
    <w:p w:rsidR="00554A87" w:rsidRDefault="00554A87" w:rsidP="00554A87">
      <w:pPr>
        <w:ind w:firstLineChars="200" w:firstLine="420"/>
        <w:jc w:val="right"/>
      </w:pPr>
      <w:r w:rsidRPr="00114042">
        <w:rPr>
          <w:rFonts w:hint="eastAsia"/>
        </w:rPr>
        <w:t>金寨县财政局</w:t>
      </w:r>
      <w:r w:rsidRPr="00114042">
        <w:t>2023-08-16</w:t>
      </w:r>
    </w:p>
    <w:p w:rsidR="00554A87" w:rsidRDefault="00554A87" w:rsidP="00F844CF">
      <w:pPr>
        <w:sectPr w:rsidR="00554A87" w:rsidSect="00F844CF">
          <w:type w:val="continuous"/>
          <w:pgSz w:w="11906" w:h="16838"/>
          <w:pgMar w:top="1644" w:right="1236" w:bottom="1418" w:left="1814" w:header="851" w:footer="907" w:gutter="0"/>
          <w:pgNumType w:start="1"/>
          <w:cols w:space="720"/>
          <w:docGrid w:type="lines" w:linePitch="341" w:charSpace="2373"/>
        </w:sectPr>
      </w:pPr>
    </w:p>
    <w:p w:rsidR="0015695C" w:rsidRDefault="0015695C"/>
    <w:sectPr w:rsidR="001569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4A87"/>
    <w:rsid w:val="0015695C"/>
    <w:rsid w:val="00554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4A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54A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Company>Microsoft</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2023-08-24T09:02:00Z</dcterms:created>
</cp:coreProperties>
</file>