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74B8" w:rsidRDefault="00DD74B8" w:rsidP="00DB7539">
      <w:pPr>
        <w:pStyle w:val="1"/>
      </w:pPr>
      <w:r w:rsidRPr="00DB7539">
        <w:rPr>
          <w:rFonts w:hint="eastAsia"/>
        </w:rPr>
        <w:t>成都：减税降费增信心</w:t>
      </w:r>
      <w:r w:rsidRPr="00DB7539">
        <w:t xml:space="preserve"> 服务小微提干劲</w:t>
      </w:r>
    </w:p>
    <w:p w:rsidR="00DD74B8" w:rsidRDefault="00DD74B8" w:rsidP="00DD74B8">
      <w:pPr>
        <w:ind w:firstLineChars="200" w:firstLine="420"/>
      </w:pPr>
      <w:r>
        <w:rPr>
          <w:rFonts w:hint="eastAsia"/>
        </w:rPr>
        <w:t>小微企业是吸纳就业的主力军、经济发展的生力军。今年以来，一系列延续优化完善实施的税费政策，帮助小微企业纾困解难。据了解，国家税务总局成都市税务局把推进减税降费与扶持自主就业退役士兵创业就业、助力乡村振兴、优化税收营商环境等有机结合，不少经营主体在享受减税降费政策的同时，增强了加大创新的信心和扩大生产的干劲。</w:t>
      </w:r>
    </w:p>
    <w:p w:rsidR="00DD74B8" w:rsidRDefault="00DD74B8" w:rsidP="00DD74B8">
      <w:pPr>
        <w:ind w:firstLineChars="200" w:firstLine="420"/>
      </w:pPr>
      <w:r>
        <w:rPr>
          <w:rFonts w:hint="eastAsia"/>
        </w:rPr>
        <w:t>税惠激活力</w:t>
      </w:r>
      <w:r>
        <w:t xml:space="preserve"> </w:t>
      </w:r>
      <w:r>
        <w:t>退役不褪色</w:t>
      </w:r>
    </w:p>
    <w:p w:rsidR="00DD74B8" w:rsidRDefault="00DD74B8" w:rsidP="00DD74B8">
      <w:pPr>
        <w:ind w:firstLineChars="200" w:firstLine="420"/>
      </w:pPr>
      <w:r>
        <w:rPr>
          <w:rFonts w:hint="eastAsia"/>
        </w:rPr>
        <w:t>为促进中小经营主体健康发展，成都税务先后开展了“中小企业服务月”活动和“个体工商户服务月”活动，充分利用</w:t>
      </w:r>
      <w:r>
        <w:t>12366</w:t>
      </w:r>
      <w:r>
        <w:t>服务热线、对外公开咨询电话、征纳互动平台等渠道，及时收集并响应办税缴费诉求，并提供政策咨询、办税辅导、风险提示、跟踪响应等便利化税费服务。</w:t>
      </w:r>
    </w:p>
    <w:p w:rsidR="00DD74B8" w:rsidRDefault="00DD74B8" w:rsidP="00DD74B8">
      <w:pPr>
        <w:ind w:firstLineChars="200" w:firstLine="420"/>
      </w:pPr>
      <w:r>
        <w:rPr>
          <w:rFonts w:hint="eastAsia"/>
        </w:rPr>
        <w:t>当成都市温江区税务局工作人员将进一步扶持自主就业退役士兵创业就业有关税收政策送到退役士兵陈俊泷手上时，他激动地表示：“</w:t>
      </w:r>
      <w:r>
        <w:t>2021</w:t>
      </w:r>
      <w:r>
        <w:t>年，我退役后回到家乡开始创业，去年便享受了</w:t>
      </w:r>
      <w:r>
        <w:t>1.4</w:t>
      </w:r>
      <w:r>
        <w:t>万元的税费优惠，没想到国家又出台了新政策，预计将获得更多的税费减免，这让我创业底气倍增</w:t>
      </w:r>
      <w:r>
        <w:t>!”</w:t>
      </w:r>
    </w:p>
    <w:p w:rsidR="00DD74B8" w:rsidRDefault="00DD74B8" w:rsidP="00DD74B8">
      <w:pPr>
        <w:ind w:firstLineChars="200" w:firstLine="420"/>
      </w:pPr>
      <w:r>
        <w:rPr>
          <w:rFonts w:hint="eastAsia"/>
        </w:rPr>
        <w:t>按照新政策规定，自主就业退役士兵从事个体经营的，在登记注册之日起</w:t>
      </w:r>
      <w:r>
        <w:t>3</w:t>
      </w:r>
      <w:r>
        <w:t>年内，依次扣减增值税等税费的限额，由每户每年</w:t>
      </w:r>
      <w:r>
        <w:t>12000</w:t>
      </w:r>
      <w:r>
        <w:t>元调整为每户每年</w:t>
      </w:r>
      <w:r>
        <w:t>20000</w:t>
      </w:r>
      <w:r>
        <w:t>元。陈俊泷经营的温江坤山园艺场于</w:t>
      </w:r>
      <w:r>
        <w:t>2021</w:t>
      </w:r>
      <w:r>
        <w:t>年</w:t>
      </w:r>
      <w:r>
        <w:t>11</w:t>
      </w:r>
      <w:r>
        <w:t>月办理注册登记，在</w:t>
      </w:r>
      <w:r>
        <w:t>2024</w:t>
      </w:r>
      <w:r>
        <w:t>年</w:t>
      </w:r>
      <w:r>
        <w:t>10</w:t>
      </w:r>
      <w:r>
        <w:t>月前他都可以享受自主就业退役士兵税收优惠政策，按最高上浮</w:t>
      </w:r>
      <w:r>
        <w:t>20%</w:t>
      </w:r>
      <w:r>
        <w:t>计算，从</w:t>
      </w:r>
      <w:r>
        <w:t>2023</w:t>
      </w:r>
      <w:r>
        <w:t>年开始，陈俊泷每年预计可以多享受</w:t>
      </w:r>
      <w:r>
        <w:t>9600</w:t>
      </w:r>
      <w:r>
        <w:t>元的税收优惠。</w:t>
      </w:r>
      <w:r>
        <w:t>“</w:t>
      </w:r>
      <w:r>
        <w:t>我准备用减免的税费再买些优质苗木，培养出更多造型美观、颜色鲜艳、易养活的花木来。</w:t>
      </w:r>
      <w:r>
        <w:t>”</w:t>
      </w:r>
      <w:r>
        <w:t>陈俊泷充满信心地说。</w:t>
      </w:r>
    </w:p>
    <w:p w:rsidR="00DD74B8" w:rsidRDefault="00DD74B8" w:rsidP="00DD74B8">
      <w:pPr>
        <w:ind w:firstLineChars="200" w:firstLine="420"/>
      </w:pPr>
      <w:r>
        <w:rPr>
          <w:rFonts w:hint="eastAsia"/>
        </w:rPr>
        <w:t>税收优惠不仅为退役士兵创业带来澎湃动力，也为吸纳退役士兵就业带来积极效应。“优惠政策发布后税务部门第一时间就主动上门宣传，我们那可是打心眼儿里高兴。今年以来，我们招募退役士兵</w:t>
      </w:r>
      <w:r>
        <w:t>3</w:t>
      </w:r>
      <w:r>
        <w:t>名，已经享受了优惠减免近</w:t>
      </w:r>
      <w:r>
        <w:t>2</w:t>
      </w:r>
      <w:r>
        <w:t>万元。</w:t>
      </w:r>
      <w:r>
        <w:t>”</w:t>
      </w:r>
      <w:r>
        <w:t>四川泓瑞特新材料科技有限公司财务负责人白秋静说，</w:t>
      </w:r>
      <w:r>
        <w:t>“</w:t>
      </w:r>
      <w:r>
        <w:t>虽为小微企业，但我们也一直努力争取履行更多的社会责任，招用退役军人就是我们履行社会责任的重要一环，税收优惠让我们更有能力、更有动力去吸纳更多退伍士兵，助力退役军人创业就业之路越走越宽广。</w:t>
      </w:r>
      <w:r>
        <w:t>”</w:t>
      </w:r>
    </w:p>
    <w:p w:rsidR="00DD74B8" w:rsidRDefault="00DD74B8" w:rsidP="00DD74B8">
      <w:pPr>
        <w:ind w:firstLineChars="200" w:firstLine="420"/>
      </w:pPr>
      <w:r>
        <w:rPr>
          <w:rFonts w:hint="eastAsia"/>
        </w:rPr>
        <w:t>税惠春风吹</w:t>
      </w:r>
      <w:r>
        <w:t xml:space="preserve"> </w:t>
      </w:r>
      <w:r>
        <w:t>乡村振兴美</w:t>
      </w:r>
    </w:p>
    <w:p w:rsidR="00DD74B8" w:rsidRDefault="00DD74B8" w:rsidP="00DD74B8">
      <w:pPr>
        <w:ind w:firstLineChars="200" w:firstLine="420"/>
      </w:pPr>
      <w:r>
        <w:rPr>
          <w:rFonts w:hint="eastAsia"/>
        </w:rPr>
        <w:t>成都彭州市敖平镇的川芎种植面积占全国川芎总面积的</w:t>
      </w:r>
      <w:r>
        <w:t>60%</w:t>
      </w:r>
      <w:r>
        <w:t>以上，被誉为</w:t>
      </w:r>
      <w:r>
        <w:t>“</w:t>
      </w:r>
      <w:r>
        <w:t>中国川芎第一镇</w:t>
      </w:r>
      <w:r>
        <w:t>”</w:t>
      </w:r>
      <w:r>
        <w:t>。在乡村振兴</w:t>
      </w:r>
      <w:r>
        <w:t>“</w:t>
      </w:r>
      <w:r>
        <w:t>引智</w:t>
      </w:r>
      <w:r>
        <w:t>”“</w:t>
      </w:r>
      <w:r>
        <w:t>引才</w:t>
      </w:r>
      <w:r>
        <w:t>”</w:t>
      </w:r>
      <w:r>
        <w:t>的号召下，出生于中药世家的胡耀中回到了敖平镇，成立了胡氏喉门生物科技公司，研发了</w:t>
      </w:r>
      <w:r>
        <w:t>20</w:t>
      </w:r>
      <w:r>
        <w:t>余个具有</w:t>
      </w:r>
      <w:r>
        <w:t>“</w:t>
      </w:r>
      <w:r>
        <w:t>食、药、赏、用</w:t>
      </w:r>
      <w:r>
        <w:t>”</w:t>
      </w:r>
      <w:r>
        <w:t>等效用的产品。</w:t>
      </w:r>
    </w:p>
    <w:p w:rsidR="00DD74B8" w:rsidRDefault="00DD74B8" w:rsidP="00DD74B8">
      <w:pPr>
        <w:ind w:firstLineChars="200" w:firstLine="420"/>
      </w:pPr>
      <w:r>
        <w:rPr>
          <w:rFonts w:hint="eastAsia"/>
        </w:rPr>
        <w:t>“川芎产品研发前期投入较高，对于像我这样刚创业的年轻人来说压力不小。”胡耀中说，“公司成立至今，累计享受了</w:t>
      </w:r>
      <w:r>
        <w:t>1.6</w:t>
      </w:r>
      <w:r>
        <w:t>万元的税收优惠，给予我们很大的创新动力。</w:t>
      </w:r>
      <w:r>
        <w:t>”</w:t>
      </w:r>
    </w:p>
    <w:p w:rsidR="00DD74B8" w:rsidRDefault="00DD74B8" w:rsidP="00DD74B8">
      <w:pPr>
        <w:ind w:firstLineChars="200" w:firstLine="420"/>
      </w:pPr>
      <w:r>
        <w:rPr>
          <w:rFonts w:hint="eastAsia"/>
        </w:rPr>
        <w:t>在成都，类似胡耀中这样的返乡创业者数量多、分布广，如何实现税费优惠政策享受“一个都不能少”，是成都税务努力的重点。成都税务以“政策找人”为着力点，依托税收大数据精准匹配“应享人群”，通过直播答疑、电话宣传、上门走访、征纳互动平台推送等方式“点对点”辅导问需，针对产品研发、产销结合、便民办税措施等小微企业重点关注的问题主动靠前辅导，“线上</w:t>
      </w:r>
      <w:r>
        <w:t>+</w:t>
      </w:r>
      <w:r>
        <w:t>线下</w:t>
      </w:r>
      <w:r>
        <w:t>”</w:t>
      </w:r>
      <w:r>
        <w:t>双渠道进行个性化政策解答，打破时空局限，实时解决企业涉税疑难，确保税收优惠政策直达快享。</w:t>
      </w:r>
    </w:p>
    <w:p w:rsidR="00DD74B8" w:rsidRDefault="00DD74B8" w:rsidP="00DD74B8">
      <w:pPr>
        <w:ind w:firstLineChars="200" w:firstLine="420"/>
      </w:pPr>
      <w:r>
        <w:rPr>
          <w:rFonts w:hint="eastAsia"/>
        </w:rPr>
        <w:t>国家非物质文化遗产道明竹编的传承人杨隆梅也在税费红利的支持下扩大了生产。“我们的竹编作品被越来越多的人群接受和喜爱，我也在不断探索竹编发展新方向，尝试增加以竹编为主的大型装置艺术品，将竹编运用到企业装修和家装市场上。在税费优惠政策的支持和税务部门的贴心服务下，我有信心带领乡亲们依靠竹编走稳致富之路。”谈到现在和未来的规划时，杨隆梅兴奋地说。</w:t>
      </w:r>
    </w:p>
    <w:p w:rsidR="00DD74B8" w:rsidRDefault="00DD74B8" w:rsidP="00DD74B8">
      <w:pPr>
        <w:ind w:firstLineChars="200" w:firstLine="420"/>
      </w:pPr>
      <w:r>
        <w:rPr>
          <w:rFonts w:hint="eastAsia"/>
        </w:rPr>
        <w:t>税惠加把火</w:t>
      </w:r>
      <w:r>
        <w:t xml:space="preserve"> </w:t>
      </w:r>
      <w:r>
        <w:t>美食添甜味</w:t>
      </w:r>
    </w:p>
    <w:p w:rsidR="00DD74B8" w:rsidRDefault="00DD74B8" w:rsidP="00DD74B8">
      <w:pPr>
        <w:ind w:firstLineChars="200" w:firstLine="420"/>
      </w:pPr>
      <w:r>
        <w:rPr>
          <w:rFonts w:hint="eastAsia"/>
        </w:rPr>
        <w:t>成都市郫都区双双食品酿造厂是一家以生产“甜面酱”为主的小规模纳税人，随着一轮又一轮税收利好政策出台，甜面酱的生产“小作坊”逐渐活了起来。</w:t>
      </w:r>
    </w:p>
    <w:p w:rsidR="00DD74B8" w:rsidRDefault="00DD74B8" w:rsidP="00DD74B8">
      <w:pPr>
        <w:ind w:firstLineChars="200" w:firstLine="420"/>
      </w:pPr>
      <w:r>
        <w:rPr>
          <w:rFonts w:hint="eastAsia"/>
        </w:rPr>
        <w:t>“</w:t>
      </w:r>
      <w:r>
        <w:t>2023</w:t>
      </w:r>
      <w:r>
        <w:t>年的增值税减免已节省开支</w:t>
      </w:r>
      <w:r>
        <w:t>4600</w:t>
      </w:r>
      <w:r>
        <w:t>元，对于我们这样的小微企业来说，从一定程度上可以盘活资金，用于原材料购进等。麻雀虽小，但也是肉，现在我们对未来的发展也充满了干劲，特别是今年</w:t>
      </w:r>
      <w:r>
        <w:t>8</w:t>
      </w:r>
      <w:r>
        <w:t>月出台的增值税减免新政，月销售额</w:t>
      </w:r>
      <w:r>
        <w:t>10</w:t>
      </w:r>
      <w:r>
        <w:t>万元以下的增值税小规模纳税人可以免征增值税到</w:t>
      </w:r>
      <w:r>
        <w:t>2027</w:t>
      </w:r>
      <w:r>
        <w:t>年，这对于我们企业从疫情重创后再次重生是非常有利的。</w:t>
      </w:r>
      <w:r>
        <w:t>”</w:t>
      </w:r>
      <w:r>
        <w:t>双双食品酿造厂办税人员李双说。</w:t>
      </w:r>
    </w:p>
    <w:p w:rsidR="00DD74B8" w:rsidRDefault="00DD74B8" w:rsidP="00DD74B8">
      <w:pPr>
        <w:ind w:firstLineChars="200" w:firstLine="420"/>
      </w:pPr>
      <w:r>
        <w:rPr>
          <w:rFonts w:hint="eastAsia"/>
        </w:rPr>
        <w:t>从花草苗木到非遗振兴，从中药研发到食品生产，真金白银的税费优惠为各行各业的小微企业带来“及时雨”。为持续优化税收营商环境，成都市税务局还推出了《服务成都打造中国西部具有全球影响力和美誉度的社会主义现代化国际大都市的税费政策措施清单</w:t>
      </w:r>
      <w:r>
        <w:t>80</w:t>
      </w:r>
      <w:r>
        <w:t>条》，以政策红利高、助力发展强、效果溢出多的一揽子税费政策措施集成服务，更加及时响应、更加充分助力经营主体纾困解难。</w:t>
      </w:r>
    </w:p>
    <w:p w:rsidR="00DD74B8" w:rsidRDefault="00DD74B8" w:rsidP="00DD74B8">
      <w:pPr>
        <w:ind w:firstLineChars="200" w:firstLine="420"/>
      </w:pPr>
      <w:r>
        <w:rPr>
          <w:rFonts w:hint="eastAsia"/>
        </w:rPr>
        <w:t>下一步，成都税务将深入开展便民办税春风行动，全力促进一系列税费优惠政策形成合力，从更多维度、更深层次、更立体化地优化税收营商环境，进一步为经营主体减负担、增动能。</w:t>
      </w:r>
    </w:p>
    <w:p w:rsidR="00DD74B8" w:rsidRDefault="00DD74B8" w:rsidP="00DB7539">
      <w:pPr>
        <w:jc w:val="right"/>
      </w:pPr>
      <w:r w:rsidRPr="00DB7539">
        <w:rPr>
          <w:rFonts w:hint="eastAsia"/>
        </w:rPr>
        <w:t>人民网</w:t>
      </w:r>
      <w:r>
        <w:rPr>
          <w:rFonts w:hint="eastAsia"/>
        </w:rPr>
        <w:t xml:space="preserve"> 2023-8-18</w:t>
      </w:r>
    </w:p>
    <w:p w:rsidR="00DD74B8" w:rsidRDefault="00DD74B8" w:rsidP="00E8029C">
      <w:pPr>
        <w:sectPr w:rsidR="00DD74B8" w:rsidSect="00E8029C">
          <w:type w:val="continuous"/>
          <w:pgSz w:w="11906" w:h="16838"/>
          <w:pgMar w:top="1644" w:right="1236" w:bottom="1418" w:left="1814" w:header="851" w:footer="907" w:gutter="0"/>
          <w:pgNumType w:start="1"/>
          <w:cols w:space="720"/>
          <w:docGrid w:type="lines" w:linePitch="341" w:charSpace="2373"/>
        </w:sectPr>
      </w:pPr>
    </w:p>
    <w:p w:rsidR="00FC4BD5" w:rsidRDefault="00FC4BD5"/>
    <w:sectPr w:rsidR="00FC4B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74B8"/>
    <w:rsid w:val="00DD74B8"/>
    <w:rsid w:val="00FC4B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74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74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1732</Characters>
  <Application>Microsoft Office Word</Application>
  <DocSecurity>0</DocSecurity>
  <Lines>14</Lines>
  <Paragraphs>4</Paragraphs>
  <ScaleCrop>false</ScaleCrop>
  <Company>Microsoft</Company>
  <LinksUpToDate>false</LinksUpToDate>
  <CharactersWithSpaces>2031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2023-08-24T09:35:00Z</dcterms:created>
</cp:coreProperties>
</file>