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6D25" w:rsidRDefault="00936D25" w:rsidP="00B968F4">
      <w:pPr>
        <w:pStyle w:val="1"/>
      </w:pPr>
      <w:r w:rsidRPr="00B968F4">
        <w:rPr>
          <w:rFonts w:hint="eastAsia"/>
        </w:rPr>
        <w:t>临沂市</w:t>
      </w:r>
      <w:r w:rsidRPr="004A6E57">
        <w:rPr>
          <w:rFonts w:hint="eastAsia"/>
        </w:rPr>
        <w:t>临沭税务：“一轴四轮”推进党建与业务互融并促</w:t>
      </w:r>
    </w:p>
    <w:p w:rsidR="00936D25" w:rsidRDefault="00936D25" w:rsidP="00936D25">
      <w:pPr>
        <w:ind w:firstLineChars="100" w:firstLine="210"/>
        <w:jc w:val="left"/>
      </w:pPr>
      <w:r w:rsidRPr="004A6E57">
        <w:rPr>
          <w:rFonts w:ascii="MS Mincho" w:eastAsia="MS Mincho" w:hAnsi="MS Mincho" w:cs="MS Mincho" w:hint="eastAsia"/>
        </w:rPr>
        <w:t>  </w:t>
      </w:r>
      <w:r w:rsidRPr="004A6E57">
        <w:rPr>
          <w:rFonts w:cs="宋体" w:hint="eastAsia"/>
        </w:rPr>
        <w:t>“</w:t>
      </w:r>
      <w:r w:rsidRPr="004A6E57">
        <w:t>企业能够持续迸发创新活力，离不开税收优惠政策助力研发费用的不断投入！</w:t>
      </w:r>
      <w:r w:rsidRPr="004A6E57">
        <w:t>”</w:t>
      </w:r>
      <w:r w:rsidRPr="004A6E57">
        <w:t>史丹利农业集团董事长高进华表示。据了解，每次有新的税费优惠政策出台，国家税务总局临沭县税务局都会根据各类市场主体的经营状况、纳税情况等进行</w:t>
      </w:r>
      <w:r w:rsidRPr="004A6E57">
        <w:t>“</w:t>
      </w:r>
      <w:r w:rsidRPr="004A6E57">
        <w:t>画像</w:t>
      </w:r>
      <w:r w:rsidRPr="004A6E57">
        <w:t>”</w:t>
      </w:r>
      <w:r w:rsidRPr="004A6E57">
        <w:t>，组织开展线上线下培训辅导，精准推送城镇土地使用税减免、有机肥产品免征增值税等扶持政策，为市场主体提供精细化的办税缴费服务。这是该局创新</w:t>
      </w:r>
      <w:r w:rsidRPr="004A6E57">
        <w:t>“</w:t>
      </w:r>
      <w:r w:rsidRPr="004A6E57">
        <w:t>一轴四轮</w:t>
      </w:r>
      <w:r w:rsidRPr="004A6E57">
        <w:t>”</w:t>
      </w:r>
      <w:r w:rsidRPr="004A6E57">
        <w:t>工作机制，推进党建与业务深度融合的缩影。</w:t>
      </w:r>
    </w:p>
    <w:p w:rsidR="00936D25" w:rsidRDefault="00936D25" w:rsidP="00936D25">
      <w:pPr>
        <w:ind w:firstLineChars="100" w:firstLine="210"/>
        <w:jc w:val="left"/>
      </w:pPr>
      <w:r>
        <w:rPr>
          <w:noProof/>
        </w:rPr>
        <w:drawing>
          <wp:inline distT="0" distB="0" distL="0" distR="0">
            <wp:extent cx="3152775" cy="2095500"/>
            <wp:effectExtent l="19050" t="0" r="9525" b="0"/>
            <wp:docPr id="5" name="图片 5" descr="http://www.sd.xinhuanet.com/20230813/55b2a5ffa75f4832af12ecf039b37c7b/2023081355b2a5ffa75f4832af12ecf039b37c7b_20230813cbf109d84e7e459ab9c061f9ed0051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d.xinhuanet.com/20230813/55b2a5ffa75f4832af12ecf039b37c7b/2023081355b2a5ffa75f4832af12ecf039b37c7b_20230813cbf109d84e7e459ab9c061f9ed0051de.jpg"/>
                    <pic:cNvPicPr>
                      <a:picLocks noChangeAspect="1" noChangeArrowheads="1"/>
                    </pic:cNvPicPr>
                  </pic:nvPicPr>
                  <pic:blipFill>
                    <a:blip r:embed="rId4"/>
                    <a:srcRect/>
                    <a:stretch>
                      <a:fillRect/>
                    </a:stretch>
                  </pic:blipFill>
                  <pic:spPr bwMode="auto">
                    <a:xfrm>
                      <a:off x="0" y="0"/>
                      <a:ext cx="3152775" cy="2095500"/>
                    </a:xfrm>
                    <a:prstGeom prst="rect">
                      <a:avLst/>
                    </a:prstGeom>
                    <a:noFill/>
                    <a:ln w="9525">
                      <a:noFill/>
                      <a:miter lim="800000"/>
                      <a:headEnd/>
                      <a:tailEnd/>
                    </a:ln>
                  </pic:spPr>
                </pic:pic>
              </a:graphicData>
            </a:graphic>
          </wp:inline>
        </w:drawing>
      </w:r>
    </w:p>
    <w:p w:rsidR="00936D25" w:rsidRDefault="00936D25" w:rsidP="00936D25">
      <w:pPr>
        <w:ind w:firstLineChars="100" w:firstLine="210"/>
        <w:jc w:val="left"/>
      </w:pPr>
      <w:r w:rsidRPr="004A6E57">
        <w:rPr>
          <w:rFonts w:ascii="MS Mincho" w:eastAsia="MS Mincho" w:hAnsi="MS Mincho" w:cs="MS Mincho" w:hint="eastAsia"/>
        </w:rPr>
        <w:t>  </w:t>
      </w:r>
      <w:r w:rsidRPr="004A6E57">
        <w:rPr>
          <w:rFonts w:cs="宋体" w:hint="eastAsia"/>
        </w:rPr>
        <w:t>“</w:t>
      </w:r>
      <w:r w:rsidRPr="004A6E57">
        <w:t>我们创新</w:t>
      </w:r>
      <w:r w:rsidRPr="004A6E57">
        <w:t>‘</w:t>
      </w:r>
      <w:r w:rsidRPr="004A6E57">
        <w:t>一轴四轮</w:t>
      </w:r>
      <w:r w:rsidRPr="004A6E57">
        <w:t>’</w:t>
      </w:r>
      <w:r w:rsidRPr="004A6E57">
        <w:t>工作机制，就是要让基层分局围绕党建抓业务，推进基层党建与业务深度融合，与党建工作一起谋划、一起部署、一起推进、一起考核，确保中心工作推进到哪里，党建工作就跟进到哪里</w:t>
      </w:r>
      <w:r w:rsidRPr="004A6E57">
        <w:t>”</w:t>
      </w:r>
      <w:r w:rsidRPr="004A6E57">
        <w:t>。该局党委书记、局长宋乾介绍说，以党建引领为</w:t>
      </w:r>
      <w:r w:rsidRPr="004A6E57">
        <w:t>“</w:t>
      </w:r>
      <w:r w:rsidRPr="004A6E57">
        <w:t>轴心</w:t>
      </w:r>
      <w:r w:rsidRPr="004A6E57">
        <w:t>”</w:t>
      </w:r>
      <w:r w:rsidRPr="004A6E57">
        <w:t>带动，以组织收入、精准服务、精确执法、队伍建设为</w:t>
      </w:r>
      <w:r w:rsidRPr="004A6E57">
        <w:t>“</w:t>
      </w:r>
      <w:r w:rsidRPr="004A6E57">
        <w:t>四轮</w:t>
      </w:r>
      <w:r w:rsidRPr="004A6E57">
        <w:t>”</w:t>
      </w:r>
      <w:r w:rsidRPr="004A6E57">
        <w:t>驱动的工作机制，已在全局落地开花。</w:t>
      </w:r>
    </w:p>
    <w:p w:rsidR="00936D25" w:rsidRDefault="00936D25" w:rsidP="00936D25">
      <w:pPr>
        <w:ind w:firstLineChars="100" w:firstLine="210"/>
        <w:jc w:val="left"/>
      </w:pPr>
      <w:r w:rsidRPr="004A6E57">
        <w:rPr>
          <w:rFonts w:ascii="MS Mincho" w:eastAsia="MS Mincho" w:hAnsi="MS Mincho" w:cs="MS Mincho" w:hint="eastAsia"/>
        </w:rPr>
        <w:t>  </w:t>
      </w:r>
      <w:r w:rsidRPr="004A6E57">
        <w:t>据了解，为把</w:t>
      </w:r>
      <w:r w:rsidRPr="004A6E57">
        <w:t>“</w:t>
      </w:r>
      <w:r w:rsidRPr="004A6E57">
        <w:t>一轴四轮</w:t>
      </w:r>
      <w:r w:rsidRPr="004A6E57">
        <w:t>”</w:t>
      </w:r>
      <w:r w:rsidRPr="004A6E57">
        <w:t>工作机制落到实处，该局明确由党建工作领导小组直接负责</w:t>
      </w:r>
      <w:r w:rsidRPr="004A6E57">
        <w:t>“</w:t>
      </w:r>
      <w:r w:rsidRPr="004A6E57">
        <w:t>一轴四轮</w:t>
      </w:r>
      <w:r w:rsidRPr="004A6E57">
        <w:t>”</w:t>
      </w:r>
      <w:r w:rsidRPr="004A6E57">
        <w:t>工作机制的部署落实，将党建目标和组织收入、税收执法、纳税服务、队伍建设纳入每月支委会必议内容，制定基层支部班子成员责任清单，把</w:t>
      </w:r>
      <w:r w:rsidRPr="004A6E57">
        <w:t>“</w:t>
      </w:r>
      <w:r w:rsidRPr="004A6E57">
        <w:t>一轴四轮</w:t>
      </w:r>
      <w:r w:rsidRPr="004A6E57">
        <w:t>”</w:t>
      </w:r>
      <w:r w:rsidRPr="004A6E57">
        <w:t>运行情况纳入绩效考评，定期检查考核、通报排名，并列为基层党组织书记抓党建述职评议考核的重要内容，树立</w:t>
      </w:r>
      <w:r w:rsidRPr="004A6E57">
        <w:t>“</w:t>
      </w:r>
      <w:r w:rsidRPr="004A6E57">
        <w:t>一切工作到支部</w:t>
      </w:r>
      <w:r w:rsidRPr="004A6E57">
        <w:t>”</w:t>
      </w:r>
      <w:r w:rsidRPr="004A6E57">
        <w:t>的鲜明导向。</w:t>
      </w:r>
    </w:p>
    <w:p w:rsidR="00936D25" w:rsidRDefault="00936D25" w:rsidP="00936D25">
      <w:pPr>
        <w:ind w:firstLineChars="100" w:firstLine="210"/>
        <w:jc w:val="left"/>
      </w:pPr>
      <w:r w:rsidRPr="004A6E57">
        <w:rPr>
          <w:rFonts w:ascii="MS Mincho" w:eastAsia="MS Mincho" w:hAnsi="MS Mincho" w:cs="MS Mincho" w:hint="eastAsia"/>
        </w:rPr>
        <w:t>  </w:t>
      </w:r>
      <w:r w:rsidRPr="004A6E57">
        <w:t>在</w:t>
      </w:r>
      <w:r w:rsidRPr="004A6E57">
        <w:t>“</w:t>
      </w:r>
      <w:r w:rsidRPr="004A6E57">
        <w:t>一轴四轮</w:t>
      </w:r>
      <w:r w:rsidRPr="004A6E57">
        <w:t>”</w:t>
      </w:r>
      <w:r w:rsidRPr="004A6E57">
        <w:t>工作机制的指引下，各基层党支部积极推进党建与业务的深度融合。一分局党支部以</w:t>
      </w:r>
      <w:r w:rsidRPr="004A6E57">
        <w:t>“</w:t>
      </w:r>
      <w:r w:rsidRPr="004A6E57">
        <w:t>互联网</w:t>
      </w:r>
      <w:r w:rsidRPr="004A6E57">
        <w:t>+”</w:t>
      </w:r>
      <w:r w:rsidRPr="004A6E57">
        <w:t>为依托，积极建设实体办税与网上办税融合发展的新型办税服务厅，完善</w:t>
      </w:r>
      <w:r w:rsidRPr="004A6E57">
        <w:t>“</w:t>
      </w:r>
      <w:r w:rsidRPr="004A6E57">
        <w:t>远程问办一体</w:t>
      </w:r>
      <w:r w:rsidRPr="004A6E57">
        <w:t>”</w:t>
      </w:r>
      <w:r w:rsidRPr="004A6E57">
        <w:t>服务平台，全力打造更智慧、更便捷、更温馨的</w:t>
      </w:r>
      <w:r w:rsidRPr="004A6E57">
        <w:t>“</w:t>
      </w:r>
      <w:r w:rsidRPr="004A6E57">
        <w:t>纳税人之家</w:t>
      </w:r>
      <w:r w:rsidRPr="004A6E57">
        <w:t>”</w:t>
      </w:r>
      <w:r w:rsidRPr="004A6E57">
        <w:t>。二分局党支部和郑山分局党支部结合辖区内规模以上企业数量多的实际，深入开展</w:t>
      </w:r>
      <w:r w:rsidRPr="004A6E57">
        <w:t>“</w:t>
      </w:r>
      <w:r w:rsidRPr="004A6E57">
        <w:t>志愿暖心、办税放心、解难舒心</w:t>
      </w:r>
      <w:r w:rsidRPr="004A6E57">
        <w:t>”</w:t>
      </w:r>
      <w:r w:rsidRPr="004A6E57">
        <w:t>服务活动，进厂入企倾听涉税需求，聚焦难点、堵点、痛点，及时提供</w:t>
      </w:r>
      <w:r w:rsidRPr="004A6E57">
        <w:t>“</w:t>
      </w:r>
      <w:r w:rsidRPr="004A6E57">
        <w:t>全方位</w:t>
      </w:r>
      <w:r w:rsidRPr="004A6E57">
        <w:t>”</w:t>
      </w:r>
      <w:r w:rsidRPr="004A6E57">
        <w:t>服务。</w:t>
      </w:r>
    </w:p>
    <w:p w:rsidR="00936D25" w:rsidRDefault="00936D25" w:rsidP="00936D25">
      <w:pPr>
        <w:ind w:firstLineChars="100" w:firstLine="210"/>
        <w:jc w:val="left"/>
      </w:pPr>
      <w:r w:rsidRPr="004A6E57">
        <w:rPr>
          <w:rFonts w:ascii="MS Mincho" w:eastAsia="MS Mincho" w:hAnsi="MS Mincho" w:cs="MS Mincho" w:hint="eastAsia"/>
        </w:rPr>
        <w:t>  </w:t>
      </w:r>
      <w:r w:rsidRPr="004A6E57">
        <w:t>县局机关党委组织公职律师、注册会计师、税务师等</w:t>
      </w:r>
      <w:r w:rsidRPr="004A6E57">
        <w:t>20</w:t>
      </w:r>
      <w:r w:rsidRPr="004A6E57">
        <w:t>人组成党员先锋工作组，深入开展政策辅导、税务规划、风险规避、财税培训、法律维权等服务，畅通政策落地</w:t>
      </w:r>
      <w:r w:rsidRPr="004A6E57">
        <w:t>“</w:t>
      </w:r>
      <w:r w:rsidRPr="004A6E57">
        <w:t>最后一米</w:t>
      </w:r>
      <w:r w:rsidRPr="004A6E57">
        <w:t>”</w:t>
      </w:r>
      <w:r w:rsidRPr="004A6E57">
        <w:t>。该县白云工艺品公司解会计说：</w:t>
      </w:r>
      <w:r w:rsidRPr="004A6E57">
        <w:t>“</w:t>
      </w:r>
      <w:r w:rsidRPr="004A6E57">
        <w:t>针对税企座谈会上提到的问题，税务部门主动与我们对接，答疑解惑，让我们对便民办税措施、税费优惠政策更加清晰明了。</w:t>
      </w:r>
      <w:r w:rsidRPr="004A6E57">
        <w:t>”</w:t>
      </w:r>
    </w:p>
    <w:p w:rsidR="00936D25" w:rsidRDefault="00936D25" w:rsidP="00936D25">
      <w:pPr>
        <w:ind w:firstLineChars="100" w:firstLine="210"/>
        <w:jc w:val="left"/>
      </w:pPr>
      <w:r w:rsidRPr="004A6E57">
        <w:rPr>
          <w:rFonts w:ascii="MS Mincho" w:eastAsia="MS Mincho" w:hAnsi="MS Mincho" w:cs="MS Mincho" w:hint="eastAsia"/>
        </w:rPr>
        <w:t>  </w:t>
      </w:r>
      <w:r w:rsidRPr="004A6E57">
        <w:t>青云分局党支部不仅把相关的税费支持政策梳理打包及时送达，还组织党员到一些重点企业现场辅导办税流程。</w:t>
      </w:r>
      <w:r w:rsidRPr="004A6E57">
        <w:t>“</w:t>
      </w:r>
      <w:r w:rsidRPr="004A6E57">
        <w:t>由于我们的产品主要销往欧美国家，涉及出口退税业务多，青云分局主动与我们对接，讲解最新税费优惠政策，全流程辅导办理退税业务，大大减轻了我们的流动资金压力！</w:t>
      </w:r>
      <w:r w:rsidRPr="004A6E57">
        <w:t>”</w:t>
      </w:r>
      <w:r w:rsidRPr="004A6E57">
        <w:t>青云镇隆源户外用品公司陈经理说。</w:t>
      </w:r>
    </w:p>
    <w:p w:rsidR="00936D25" w:rsidRDefault="00936D25" w:rsidP="00936D25">
      <w:pPr>
        <w:ind w:firstLineChars="100" w:firstLine="210"/>
        <w:jc w:val="left"/>
      </w:pPr>
      <w:r w:rsidRPr="004A6E57">
        <w:rPr>
          <w:rFonts w:ascii="MS Mincho" w:eastAsia="MS Mincho" w:hAnsi="MS Mincho" w:cs="MS Mincho" w:hint="eastAsia"/>
        </w:rPr>
        <w:t>  </w:t>
      </w:r>
      <w:r w:rsidRPr="004A6E57">
        <w:t>一轴牵引，四轮驱动。</w:t>
      </w:r>
      <w:r w:rsidRPr="004A6E57">
        <w:t>“</w:t>
      </w:r>
      <w:r w:rsidRPr="004A6E57">
        <w:t>一轴四轮</w:t>
      </w:r>
      <w:r w:rsidRPr="004A6E57">
        <w:t>”</w:t>
      </w:r>
      <w:r w:rsidRPr="004A6E57">
        <w:t>工作机制还进一步激发了党员干部的</w:t>
      </w:r>
      <w:r w:rsidRPr="004A6E57">
        <w:t>“</w:t>
      </w:r>
      <w:r w:rsidRPr="004A6E57">
        <w:t>头雁效应</w:t>
      </w:r>
      <w:r w:rsidRPr="004A6E57">
        <w:t>”</w:t>
      </w:r>
      <w:r w:rsidRPr="004A6E57">
        <w:t>，支部书记率先垂范、党员干部实干担当成为主旋律。临沭税务分局党支部探索了</w:t>
      </w:r>
      <w:r w:rsidRPr="004A6E57">
        <w:t>“</w:t>
      </w:r>
      <w:r w:rsidRPr="004A6E57">
        <w:t>三税</w:t>
      </w:r>
      <w:r w:rsidRPr="004A6E57">
        <w:t>”</w:t>
      </w:r>
      <w:r w:rsidRPr="004A6E57">
        <w:t>（城镇土地使用税、房产税、印花税）规范化管理流程；石门分局党支部创新实施了企业所得税汇算清缴</w:t>
      </w:r>
      <w:r w:rsidRPr="004A6E57">
        <w:t>“1234</w:t>
      </w:r>
      <w:r w:rsidRPr="004A6E57">
        <w:t>工作法</w:t>
      </w:r>
      <w:r w:rsidRPr="004A6E57">
        <w:t>”</w:t>
      </w:r>
      <w:r w:rsidRPr="004A6E57">
        <w:t>；大兴所党支部与机关第五党支部联合创建了矿石开采行业税收管理模型；机关第一党支部狠抓征管质量监控，在全省上半年征管质效过程考核和综合评价中都得到</w:t>
      </w:r>
      <w:r w:rsidRPr="004A6E57">
        <w:t>100</w:t>
      </w:r>
      <w:r w:rsidRPr="004A6E57">
        <w:t>分，获双</w:t>
      </w:r>
      <w:r w:rsidRPr="004A6E57">
        <w:t>A</w:t>
      </w:r>
      <w:r w:rsidRPr="004A6E57">
        <w:t>评级；机关第二党支部创新柳编行业税收管理，走在全市前列。这些创新做法规范了税收秩序</w:t>
      </w:r>
      <w:r w:rsidRPr="004A6E57">
        <w:rPr>
          <w:rFonts w:hint="eastAsia"/>
        </w:rPr>
        <w:t>，优化了行业管理，为企业提前化解涉税风险，实现高质量发展夯实了基础。“一轴四轮”工作机制有效启动了基层支部党建“红色引擎”，最大程度释放了融合党建推动中心工作的动能，在全局构建起了“中心工作强调什么、党建工作就突出什么；中心工作需要什么、党建工作就保障什么”的互融并促新格局。</w:t>
      </w:r>
    </w:p>
    <w:p w:rsidR="00936D25" w:rsidRDefault="00936D25" w:rsidP="004A6E57">
      <w:pPr>
        <w:jc w:val="right"/>
      </w:pPr>
      <w:r>
        <w:rPr>
          <w:rFonts w:hint="eastAsia"/>
        </w:rPr>
        <w:t>新华网</w:t>
      </w:r>
      <w:r>
        <w:rPr>
          <w:rFonts w:hint="eastAsia"/>
        </w:rPr>
        <w:t xml:space="preserve"> 2023-8-13</w:t>
      </w:r>
    </w:p>
    <w:p w:rsidR="00936D25" w:rsidRDefault="00936D25" w:rsidP="00432697">
      <w:pPr>
        <w:sectPr w:rsidR="00936D25" w:rsidSect="00432697">
          <w:type w:val="continuous"/>
          <w:pgSz w:w="11906" w:h="16838"/>
          <w:pgMar w:top="1644" w:right="1236" w:bottom="1418" w:left="1814" w:header="851" w:footer="907" w:gutter="0"/>
          <w:pgNumType w:start="1"/>
          <w:cols w:space="720"/>
          <w:docGrid w:type="lines" w:linePitch="341" w:charSpace="2373"/>
        </w:sectPr>
      </w:pPr>
    </w:p>
    <w:p w:rsidR="002107B7" w:rsidRDefault="002107B7"/>
    <w:sectPr w:rsidR="002107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6D25"/>
    <w:rsid w:val="002107B7"/>
    <w:rsid w:val="00936D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6D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6D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1283</Characters>
  <Application>Microsoft Office Word</Application>
  <DocSecurity>0</DocSecurity>
  <Lines>10</Lines>
  <Paragraphs>3</Paragraphs>
  <ScaleCrop>false</ScaleCrop>
  <Company>Microsoft</Company>
  <LinksUpToDate>false</LinksUpToDate>
  <CharactersWithSpaces>1505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2023-08-17T09:02:00Z</dcterms:created>
</cp:coreProperties>
</file>