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7D" w:rsidRDefault="00CB2C7D" w:rsidP="001B5EAF">
      <w:pPr>
        <w:pStyle w:val="1"/>
      </w:pPr>
      <w:r w:rsidRPr="008D0FD6">
        <w:rPr>
          <w:rFonts w:hint="eastAsia"/>
        </w:rPr>
        <w:t>乌兰察布市政协：深入推进政协协商与基层协商有效衔接</w:t>
      </w:r>
      <w:r w:rsidRPr="008D0FD6">
        <w:t xml:space="preserve"> 在践行全过程人民民主实践中展现政协新担当新作为</w:t>
      </w:r>
    </w:p>
    <w:p w:rsidR="00CB2C7D" w:rsidRDefault="00CB2C7D" w:rsidP="00CB2C7D">
      <w:pPr>
        <w:ind w:firstLineChars="200" w:firstLine="420"/>
        <w:jc w:val="left"/>
      </w:pPr>
      <w:r>
        <w:rPr>
          <w:rFonts w:hint="eastAsia"/>
        </w:rPr>
        <w:t>近几年来，乌兰察布市政协深入贯彻习近平总书记关于加强和改进人民政协工作的重要思想，认真落实中央、自治区党委政协工作会议精神，聚焦“一个专门”“三个重要”“四个职责”，以搭建和完善具有综合功能的履职平台为重点，引导广大委员充分发挥主体作用，不断提高深度协商互动、意见充分表达、广泛凝聚共识水平，让基层政协工作实起来、活起来、强起来，切实推动协商民主广泛多层制度化发展。</w:t>
      </w:r>
    </w:p>
    <w:p w:rsidR="00CB2C7D" w:rsidRDefault="00CB2C7D" w:rsidP="00CB2C7D">
      <w:pPr>
        <w:ind w:firstLineChars="200" w:firstLine="420"/>
        <w:jc w:val="left"/>
      </w:pPr>
      <w:r>
        <w:rPr>
          <w:rFonts w:hint="eastAsia"/>
        </w:rPr>
        <w:t>一、强化机制建设，让两商衔接“实”起来</w:t>
      </w:r>
    </w:p>
    <w:p w:rsidR="00CB2C7D" w:rsidRDefault="00CB2C7D" w:rsidP="00CB2C7D">
      <w:pPr>
        <w:ind w:firstLineChars="200" w:firstLine="420"/>
        <w:jc w:val="left"/>
      </w:pPr>
      <w:r>
        <w:rPr>
          <w:rFonts w:hint="eastAsia"/>
        </w:rPr>
        <w:t>按照习近平总书记关于协商于民、协商为民的要求，我们建立“党建引领、平台聚识、委员出力、群众参与”的两商衔接工作机制，大力开展基层协商民主，重点在基层群众中开展协商。在党建引领上，对标对表落实中央、自治区党委政协工作会议精神，市委出台《关于推进政协协商与基层协商有效衔接的实施意见》，全面实行政协党组成员联系党员委员、党员委员联系党外委员制度，持续深化市政协主席会议成员联系常委、常委联系委员、委员联系界别群众生动实践，推动形成“专委会</w:t>
      </w:r>
      <w:r>
        <w:t>+</w:t>
      </w:r>
      <w:r>
        <w:t>委员</w:t>
      </w:r>
      <w:r>
        <w:t>+</w:t>
      </w:r>
      <w:r>
        <w:t>活动组</w:t>
      </w:r>
      <w:r>
        <w:t>+</w:t>
      </w:r>
      <w:r>
        <w:t>界别群众</w:t>
      </w:r>
      <w:r>
        <w:t>”</w:t>
      </w:r>
      <w:r>
        <w:t>两商衔接管理机制。指导各专委会成立党支部，组织中共党</w:t>
      </w:r>
      <w:r>
        <w:rPr>
          <w:rFonts w:hint="eastAsia"/>
        </w:rPr>
        <w:t>员委员参加政协党建活动，全面加强对党员委员的管理，在两商衔接中实现了党的组织对党员委员的全覆盖、党的工作对政协委员的全覆盖。在平台聚识上，要求每个专委会至少建立</w:t>
      </w:r>
      <w:r>
        <w:t>1</w:t>
      </w:r>
      <w:r>
        <w:t>个界别活动阵地，各旗县市区至少打造</w:t>
      </w:r>
      <w:r>
        <w:t>1</w:t>
      </w:r>
      <w:r>
        <w:t>个有示范性、典型性、代表性的基层协商平台，各乡镇、街道以及有条件的社区（村）至少建立</w:t>
      </w:r>
      <w:r>
        <w:t>1</w:t>
      </w:r>
      <w:r>
        <w:t>个委员联络站或众人协商平台，通过大力搭建和完善具有综合功能的履职平台，进一步发挥委员主体作用，推动两商衔接更好服务基层治理。在委员出力上，充分发挥委员学习和联络委员会、委员联络办、委员联络组三级联动作用，以委员提案、社情民意、微</w:t>
      </w:r>
      <w:r>
        <w:rPr>
          <w:rFonts w:hint="eastAsia"/>
        </w:rPr>
        <w:t>建议、专题报告等及时反映群众呼声和诉求。在乡镇街道设立政协工作联络组，由副书记兼任组长并列席政协相关常委会议，形成上下畅通、和谐有序的协商合力。在群众参与上，结合大兴调查研究之风，以平台为载体、以委员为主体，以界别为纽带，以开展协商议事活动为抓手，推行“平等、倾听、反复协商”，延伸开展送法治进企业、送健康进社区、送党建进农村牧区、“我为群众办实事”等活动，积极实行委员履职网格化管理，不断拓展委员联系服务群众渠道，进一步激发界别群众参与基层治理的积极性和主动性，真正使“使委员走近群众、群众走近政协”，切实打通了政协联系服务群众“最后一公里”。</w:t>
      </w:r>
    </w:p>
    <w:p w:rsidR="00CB2C7D" w:rsidRDefault="00CB2C7D" w:rsidP="00CB2C7D">
      <w:pPr>
        <w:ind w:firstLineChars="200" w:firstLine="420"/>
        <w:jc w:val="left"/>
      </w:pPr>
      <w:r>
        <w:rPr>
          <w:rFonts w:hint="eastAsia"/>
        </w:rPr>
        <w:t>二、搭建协商平台，让两商衔接“活”起来</w:t>
      </w:r>
    </w:p>
    <w:p w:rsidR="00CB2C7D" w:rsidRDefault="00CB2C7D" w:rsidP="00CB2C7D">
      <w:pPr>
        <w:ind w:firstLineChars="200" w:firstLine="420"/>
        <w:jc w:val="left"/>
      </w:pPr>
      <w:r>
        <w:rPr>
          <w:rFonts w:hint="eastAsia"/>
        </w:rPr>
        <w:t>坚持“政协搭台、委员唱戏”，推动政协工作重心下移、委员力量下沉、协商触角下延，指导旗县市区政协在机关、社区、乡镇和企业等单位场所，近两年来已建立“委员之家”、委员联络站、众人协商平台</w:t>
      </w:r>
      <w:r>
        <w:t>130</w:t>
      </w:r>
      <w:r>
        <w:t>多个。一方面，把平台搭成协商</w:t>
      </w:r>
      <w:r>
        <w:t>“</w:t>
      </w:r>
      <w:r>
        <w:t>连心桥</w:t>
      </w:r>
      <w:r>
        <w:t>”</w:t>
      </w:r>
      <w:r>
        <w:t>。坚持以平台聚合力、添动力、增活力、提效力，指导各专委会搭建了康养驿站、教育沙龙、文史之苑、科技之光等</w:t>
      </w:r>
      <w:r>
        <w:t>7</w:t>
      </w:r>
      <w:r>
        <w:t>处界别活动阵地，指导集宁区打造</w:t>
      </w:r>
      <w:r>
        <w:t>“</w:t>
      </w:r>
      <w:r>
        <w:t>众人来协商</w:t>
      </w:r>
      <w:r>
        <w:t>”</w:t>
      </w:r>
      <w:r>
        <w:t>、凉城县</w:t>
      </w:r>
      <w:r>
        <w:t>“</w:t>
      </w:r>
      <w:r>
        <w:t>协商在基层</w:t>
      </w:r>
      <w:r>
        <w:t>”</w:t>
      </w:r>
      <w:r>
        <w:t>、察右前旗</w:t>
      </w:r>
      <w:r>
        <w:t>“</w:t>
      </w:r>
      <w:r>
        <w:t>有事</w:t>
      </w:r>
      <w:r>
        <w:t>‘</w:t>
      </w:r>
      <w:r>
        <w:t>前</w:t>
      </w:r>
      <w:r>
        <w:t>’</w:t>
      </w:r>
      <w:r>
        <w:t>商量</w:t>
      </w:r>
      <w:r>
        <w:t>”</w:t>
      </w:r>
      <w:r>
        <w:t>等</w:t>
      </w:r>
      <w:r>
        <w:t>11</w:t>
      </w:r>
      <w:r>
        <w:t>个基层协商平台，各乡镇、街道都建立了委员联络站或众人协商平台，通过深入开展</w:t>
      </w:r>
      <w:r>
        <w:t>“</w:t>
      </w:r>
      <w:r>
        <w:t>平台一</w:t>
      </w:r>
      <w:r>
        <w:rPr>
          <w:rFonts w:hint="eastAsia"/>
        </w:rPr>
        <w:t>线搭、调研一线看、提案一线出、委员一线干、实事一线办”活动，引领委员深入界别群众和基层一线，用心用情用力解决群众关心的教育、医疗、养老、住房、食品安全等方面的操心事烦心事揪心事，实现了协商平台延伸、协商工作延伸、协商活动延伸、委员履职延伸的“四延伸”。另一方面，把平台搭成委员“主阵地”。以发挥委员主体作用为重点，开展了委员全员培训，把委员编入界别活动组和协商议事室，不断提高委员政治把握能力、调查研究能力、联系群众能力、合作共识能力，持续拓宽委员履职服务阵地，促进委员“发声有平台，建言有渠道，履职有载体”，切实保证委员在履职活动中唱主角、见成效。比如，通过开展两商衔接，我们聚焦长城保护，成功承办第四届中国长城论坛，充分发挥委员作用讲好长城故事、弘扬长城精神，让“长城与文化自信”走进寻常百姓家，广泛凝聚起界别群众共建“模范自治区”的强大合力，其中，丰镇市聚焦“来丰镇、看长城”打造基层文旅协商平台，四子王旗围绕“筑长城、守边疆”打造基层聚力协商平台，使各族群众更加紧密地团结在党的周围；比如，通过两商衔接活动了解到，我市普遍存在生源外流、家长陪读负担重和看病难、看病贵等困扰群众的问题，我们结合自治区政协部署开展的“京蒙协作、政协助力”工作，积极组织委员与北京市朝阳区、大兴区政协等开展教育、医疗、文旅、乡村振兴等方面对接协作，助力北京市</w:t>
      </w:r>
      <w:r>
        <w:t>70</w:t>
      </w:r>
      <w:r>
        <w:t>所学校和我市</w:t>
      </w:r>
      <w:r>
        <w:t>83</w:t>
      </w:r>
      <w:r>
        <w:t>所学校建立结对关系、</w:t>
      </w:r>
      <w:r>
        <w:t>73</w:t>
      </w:r>
      <w:r>
        <w:t>家医院和我市</w:t>
      </w:r>
      <w:r>
        <w:t>91</w:t>
      </w:r>
      <w:r>
        <w:t>家医院建立结对关系、</w:t>
      </w:r>
      <w:r>
        <w:t>53</w:t>
      </w:r>
      <w:r>
        <w:t>个经济强镇和我市</w:t>
      </w:r>
      <w:r>
        <w:t>62</w:t>
      </w:r>
      <w:r>
        <w:t>个乡镇建立结对关系，特别近期在自治区政协大力支持下，我们又与北京市十一学校、北京永林中西医结合医院等达成合作意向，助推我市教师、医生赴北京跟岗学习，北京专家来我市驻岗工作；并拓展与大同、张家口三地政协合作领域，最大程度放大两商衔接活动效应。同时，积极选送乌兰牧骑优秀节目，助力全市开展</w:t>
      </w:r>
      <w:r>
        <w:t>“</w:t>
      </w:r>
      <w:r>
        <w:t>文</w:t>
      </w:r>
      <w:r>
        <w:rPr>
          <w:rFonts w:hint="eastAsia"/>
        </w:rPr>
        <w:t>化进京”活动。</w:t>
      </w:r>
    </w:p>
    <w:p w:rsidR="00CB2C7D" w:rsidRDefault="00CB2C7D" w:rsidP="00CB2C7D">
      <w:pPr>
        <w:ind w:firstLineChars="200" w:firstLine="420"/>
        <w:jc w:val="left"/>
      </w:pPr>
      <w:r>
        <w:rPr>
          <w:rFonts w:hint="eastAsia"/>
        </w:rPr>
        <w:t>三、提升工作质效，让两商衔接“强”起来</w:t>
      </w:r>
    </w:p>
    <w:p w:rsidR="00CB2C7D" w:rsidRDefault="00CB2C7D" w:rsidP="00CB2C7D">
      <w:pPr>
        <w:ind w:firstLineChars="200" w:firstLine="420"/>
        <w:jc w:val="left"/>
      </w:pPr>
      <w:r>
        <w:rPr>
          <w:rFonts w:hint="eastAsia"/>
        </w:rPr>
        <w:t>推进政协协商与基层协商有效衔接，中央有部署、基层有需要、群众有期盼、政协有优势，近年来，我们坚持委员主体地位和群众广泛参与相结合，按照“四议四不议”要求，采取群众“提”、委员“议”、部门“办”、党政“督”的形式，用好用活“厅</w:t>
      </w:r>
      <w:r>
        <w:t>-</w:t>
      </w:r>
      <w:r>
        <w:t>委</w:t>
      </w:r>
      <w:r>
        <w:t>-</w:t>
      </w:r>
      <w:r>
        <w:t>站</w:t>
      </w:r>
      <w:r>
        <w:t>-</w:t>
      </w:r>
      <w:r>
        <w:t>点</w:t>
      </w:r>
      <w:r>
        <w:t>”</w:t>
      </w:r>
      <w:r>
        <w:t>协商议事平台，引导委员采取</w:t>
      </w:r>
      <w:r>
        <w:t>“</w:t>
      </w:r>
      <w:r>
        <w:t>现场协商</w:t>
      </w:r>
      <w:r>
        <w:t>”“</w:t>
      </w:r>
      <w:r>
        <w:t>街坊协商</w:t>
      </w:r>
      <w:r>
        <w:t>”“</w:t>
      </w:r>
      <w:r>
        <w:t>板凳协商</w:t>
      </w:r>
      <w:r>
        <w:t>”“</w:t>
      </w:r>
      <w:r>
        <w:t>田间地头协商</w:t>
      </w:r>
      <w:r>
        <w:t>”</w:t>
      </w:r>
      <w:r>
        <w:t>等方式，切实解决群众关心的</w:t>
      </w:r>
      <w:r>
        <w:t>“</w:t>
      </w:r>
      <w:r>
        <w:t>堵点</w:t>
      </w:r>
      <w:r>
        <w:t>”“</w:t>
      </w:r>
      <w:r>
        <w:t>痛点</w:t>
      </w:r>
      <w:r>
        <w:t>”</w:t>
      </w:r>
      <w:r>
        <w:t>问题，变</w:t>
      </w:r>
      <w:r>
        <w:t>“</w:t>
      </w:r>
      <w:r>
        <w:t>被动</w:t>
      </w:r>
      <w:r>
        <w:t>”</w:t>
      </w:r>
      <w:r>
        <w:t>协商为</w:t>
      </w:r>
      <w:r>
        <w:t>“</w:t>
      </w:r>
      <w:r>
        <w:t>主动</w:t>
      </w:r>
      <w:r>
        <w:t>”</w:t>
      </w:r>
      <w:r>
        <w:t>协商，让两商切实为群众办实事、解难事、做好事。近两年来，两商衔接以覆盖自治区、市、旗县三级政协委员</w:t>
      </w:r>
      <w:r>
        <w:t>1500</w:t>
      </w:r>
      <w:r>
        <w:t>多人，开展各类协商</w:t>
      </w:r>
      <w:r>
        <w:rPr>
          <w:rFonts w:hint="eastAsia"/>
        </w:rPr>
        <w:t>议事活动</w:t>
      </w:r>
      <w:r>
        <w:t>500</w:t>
      </w:r>
      <w:r>
        <w:t>多场次，办理民生领域实事</w:t>
      </w:r>
      <w:r>
        <w:t>1000</w:t>
      </w:r>
      <w:r>
        <w:t>多件。同时，引导委员向自治区政协报送社情民意信息</w:t>
      </w:r>
      <w:r>
        <w:t>310</w:t>
      </w:r>
      <w:r>
        <w:t>多条、向市委、政府报送社情民意信息</w:t>
      </w:r>
      <w:r>
        <w:t>290</w:t>
      </w:r>
      <w:r>
        <w:t>多条，使老百姓的心声能直达党委和政府，将社情民意信息转化为提案</w:t>
      </w:r>
      <w:r>
        <w:t>100</w:t>
      </w:r>
      <w:r>
        <w:t>多件，其中《加强辉腾锡勒草原保护刻不容缓》得到自治区主席王莉霞批示，《关于加强净州路遗址保护和抢救性发掘的建议》得到自治区财政厅等部门重视、《边境地区人口安全与人口发展的思考》《提升全市土地资源利用效率》等受到市委、政府高度重视，努力做到群众诉求</w:t>
      </w:r>
      <w:r>
        <w:t>“</w:t>
      </w:r>
      <w:r>
        <w:t>件件有回音、事事有着落</w:t>
      </w:r>
      <w:r>
        <w:t>”</w:t>
      </w:r>
      <w:r>
        <w:t>。</w:t>
      </w:r>
    </w:p>
    <w:p w:rsidR="00CB2C7D" w:rsidRPr="008D0FD6" w:rsidRDefault="00CB2C7D" w:rsidP="00CB2C7D">
      <w:pPr>
        <w:ind w:firstLineChars="200" w:firstLine="420"/>
        <w:jc w:val="left"/>
      </w:pPr>
      <w:r>
        <w:rPr>
          <w:rFonts w:hint="eastAsia"/>
        </w:rPr>
        <w:t>这项工作虽然取得一定成效，但还属于探索阶段，存在很多不足，特别是距离制度化、规范化、程序化还有很大差距，兄弟盟市有很多好经验需要我们学习总结，下一步，我们将认真贯彻落实本次经验交流会精神，学习借鉴各兄弟盟市先进经验做法，进一步推进发扬民主和增进团结相互贯通、建言资政和凝聚共识双向发力，让两商衔接在助力基层治理、社会治理、国家治理，践行全过程人民民主实践中落地生根、绽放异彩。</w:t>
      </w:r>
    </w:p>
    <w:p w:rsidR="00CB2C7D" w:rsidRDefault="00CB2C7D" w:rsidP="00CB2C7D">
      <w:pPr>
        <w:ind w:firstLineChars="200" w:firstLine="420"/>
        <w:jc w:val="right"/>
      </w:pPr>
      <w:r w:rsidRPr="008D0FD6">
        <w:rPr>
          <w:rFonts w:hint="eastAsia"/>
        </w:rPr>
        <w:t>内蒙古自治区政协</w:t>
      </w:r>
      <w:r w:rsidRPr="008D0FD6">
        <w:t>2023-08-14</w:t>
      </w:r>
    </w:p>
    <w:p w:rsidR="00CB2C7D" w:rsidRDefault="00CB2C7D" w:rsidP="00934BB2">
      <w:pPr>
        <w:sectPr w:rsidR="00CB2C7D" w:rsidSect="00934BB2">
          <w:type w:val="continuous"/>
          <w:pgSz w:w="11906" w:h="16838"/>
          <w:pgMar w:top="1644" w:right="1236" w:bottom="1418" w:left="1814" w:header="851" w:footer="907" w:gutter="0"/>
          <w:pgNumType w:start="1"/>
          <w:cols w:space="720"/>
          <w:docGrid w:type="lines" w:linePitch="341" w:charSpace="2373"/>
        </w:sectPr>
      </w:pPr>
    </w:p>
    <w:p w:rsidR="00D8382F" w:rsidRDefault="00D8382F"/>
    <w:sectPr w:rsidR="00D838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2C7D"/>
    <w:rsid w:val="00CB2C7D"/>
    <w:rsid w:val="00D83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B2C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B2C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Company>Microsoft</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2023-08-16T07:37:00Z</dcterms:created>
</cp:coreProperties>
</file>