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F4C" w:rsidRDefault="00304F4C" w:rsidP="00736F12">
      <w:pPr>
        <w:pStyle w:val="1"/>
      </w:pPr>
      <w:r w:rsidRPr="00736F12">
        <w:rPr>
          <w:rFonts w:hint="eastAsia"/>
        </w:rPr>
        <w:t>以高质量党建引领税收工作高质量发展</w:t>
      </w:r>
    </w:p>
    <w:p w:rsidR="00304F4C" w:rsidRDefault="00304F4C" w:rsidP="00304F4C">
      <w:pPr>
        <w:ind w:firstLineChars="200" w:firstLine="420"/>
      </w:pPr>
      <w:r>
        <w:rPr>
          <w:rFonts w:hint="eastAsia"/>
        </w:rPr>
        <w:t>走进广西梧州市万秀区税务局办公服务区，党建元素处处可见，党建文化走廊、党史文化楼梯、精神谱系、党员先锋模范岗、青年文明岗……在办税服务厅的工作岗位上党员干部冲锋在前。</w:t>
      </w:r>
    </w:p>
    <w:p w:rsidR="00304F4C" w:rsidRDefault="00304F4C" w:rsidP="00304F4C">
      <w:pPr>
        <w:ind w:firstLineChars="200" w:firstLine="420"/>
      </w:pPr>
      <w:r>
        <w:rPr>
          <w:rFonts w:hint="eastAsia"/>
        </w:rPr>
        <w:t>近年来，万秀区税务局以加强机关党建工作为目标，以开展“五基三化”提升年活动为抓手，以创建模范机关，建设清廉机关促进高质量发展“双建双促”工作为载体，不断加强机关党的思想建设、组织建设、作风建设、制度建设和党风廉政建设，以高质量党建引领推动税收工作高质量发展。</w:t>
      </w:r>
    </w:p>
    <w:p w:rsidR="00304F4C" w:rsidRDefault="00304F4C" w:rsidP="00304F4C">
      <w:pPr>
        <w:ind w:firstLineChars="200" w:firstLine="420"/>
      </w:pPr>
      <w:r>
        <w:rPr>
          <w:rFonts w:hint="eastAsia"/>
        </w:rPr>
        <w:t>坚持互学互鉴精耕细作强品牌</w:t>
      </w:r>
    </w:p>
    <w:p w:rsidR="00304F4C" w:rsidRDefault="00304F4C" w:rsidP="00304F4C">
      <w:pPr>
        <w:ind w:firstLineChars="200" w:firstLine="420"/>
      </w:pPr>
      <w:r>
        <w:rPr>
          <w:rFonts w:hint="eastAsia"/>
        </w:rPr>
        <w:t>梧州市万秀区税务局立足万秀区作为梧州的东大门和东融桥头堡的区位优势，以党建促“东融”为目标，向东深度融合联合广东省封开县税务局共同打造“党旗红税心融—党建连粤桂”党建品牌，并以此为基础，结合支部特色推出“党建</w:t>
      </w:r>
      <w:r>
        <w:t>+</w:t>
      </w:r>
      <w:r>
        <w:t>人才培养</w:t>
      </w:r>
      <w:r>
        <w:t>”“</w:t>
      </w:r>
      <w:r>
        <w:t>党建</w:t>
      </w:r>
      <w:r>
        <w:t>+</w:t>
      </w:r>
      <w:r>
        <w:t>税法联宣</w:t>
      </w:r>
      <w:r>
        <w:t>”“</w:t>
      </w:r>
      <w:r>
        <w:t>党建</w:t>
      </w:r>
      <w:r>
        <w:t>+</w:t>
      </w:r>
      <w:r>
        <w:t>精诚服务</w:t>
      </w:r>
      <w:r>
        <w:t>”“</w:t>
      </w:r>
      <w:r>
        <w:t>党建</w:t>
      </w:r>
      <w:r>
        <w:t>+</w:t>
      </w:r>
      <w:r>
        <w:t>攻坚克难</w:t>
      </w:r>
      <w:r>
        <w:t>”4</w:t>
      </w:r>
      <w:r>
        <w:t>个</w:t>
      </w:r>
      <w:r>
        <w:t>“</w:t>
      </w:r>
      <w:r>
        <w:t>党建</w:t>
      </w:r>
      <w:r>
        <w:t>+”</w:t>
      </w:r>
      <w:r>
        <w:t>支部品牌，形成了</w:t>
      </w:r>
      <w:r>
        <w:t>“</w:t>
      </w:r>
      <w:r>
        <w:t>一局一品牌，一支部一特色</w:t>
      </w:r>
      <w:r>
        <w:t>”</w:t>
      </w:r>
      <w:r>
        <w:t>的党建工作新格局。</w:t>
      </w:r>
    </w:p>
    <w:p w:rsidR="00304F4C" w:rsidRDefault="00304F4C" w:rsidP="00304F4C">
      <w:pPr>
        <w:ind w:firstLineChars="200" w:firstLine="420"/>
      </w:pPr>
      <w:r>
        <w:rPr>
          <w:rFonts w:hint="eastAsia"/>
        </w:rPr>
        <w:t>此外，万秀区税务局还不断走出去交流学习，借鉴吸收广东深圳福田区税务局、封开县税务局等兄弟单位党建工作的先进经验，充分利用局内办公环境、空间布局等，打造了党建文化长廊、中国共产党人精神谱系基地、党建文化室等独具特色的党建文化基地，培植了润物无声的党建文化体系，不断夯实党建文化品牌，通过潜移默化的文化熏陶，引导广大干部职工坚定政治信仰，勤廉尽责，务实创新，构建起凝聚党建引领税收事业高质量发展的磅礴伟力。</w:t>
      </w:r>
    </w:p>
    <w:p w:rsidR="00304F4C" w:rsidRDefault="00304F4C" w:rsidP="00304F4C">
      <w:pPr>
        <w:ind w:firstLineChars="200" w:firstLine="420"/>
      </w:pPr>
      <w:r>
        <w:rPr>
          <w:rFonts w:hint="eastAsia"/>
        </w:rPr>
        <w:t>夯实支部功能，战斗堡垒强基础</w:t>
      </w:r>
    </w:p>
    <w:p w:rsidR="00304F4C" w:rsidRDefault="00304F4C" w:rsidP="00304F4C">
      <w:pPr>
        <w:ind w:firstLineChars="200" w:firstLine="420"/>
      </w:pPr>
      <w:r>
        <w:t xml:space="preserve"> </w:t>
      </w:r>
      <w:r>
        <w:t>基层是党的执政之基、力量之源，万秀区税务局着力建强</w:t>
      </w:r>
      <w:r>
        <w:t>“</w:t>
      </w:r>
      <w:r>
        <w:t>让组织放心、让纳税人缴费人满意</w:t>
      </w:r>
      <w:r>
        <w:t>”</w:t>
      </w:r>
      <w:r>
        <w:t>的基层阵地，在日常工作中，各党支部将党建工作与税收业务一起谋划、一体推进、融合协同，不断增加党支部的战斗力、凝聚力、影响力。在各项税收重大改革和重点任务中，第一时间成立临时党支部、党小组等，充分发挥基层党组织战斗堡垒作用和党员先锋模范作用，确保工作推进到哪里，党建作用就发挥到哪里。</w:t>
      </w:r>
    </w:p>
    <w:p w:rsidR="00304F4C" w:rsidRDefault="00304F4C" w:rsidP="00304F4C">
      <w:pPr>
        <w:ind w:firstLineChars="200" w:firstLine="420"/>
      </w:pPr>
      <w:r>
        <w:rPr>
          <w:rFonts w:hint="eastAsia"/>
        </w:rPr>
        <w:t>强基固本，人才是关键。万秀区税务局以抓党建能力强、抓业务能力强的“双强”标准为导向，把在一线履职的党支部书记纳入带训骨干人才库，把好政治关、实绩关、廉洁关、作风关，选优配强党支部班子。今年以来，为两个党支部配备支部书记，其中选配一名</w:t>
      </w:r>
      <w:r>
        <w:t>90</w:t>
      </w:r>
      <w:r>
        <w:t>后中层干部担任支部书记，为推动党业融合提供坚实的人才保障。</w:t>
      </w:r>
    </w:p>
    <w:p w:rsidR="00304F4C" w:rsidRDefault="00304F4C" w:rsidP="00304F4C">
      <w:pPr>
        <w:ind w:firstLineChars="200" w:firstLine="420"/>
      </w:pPr>
      <w:r>
        <w:rPr>
          <w:rFonts w:hint="eastAsia"/>
        </w:rPr>
        <w:t>强化党建引领，党业融合提质效</w:t>
      </w:r>
    </w:p>
    <w:p w:rsidR="00304F4C" w:rsidRDefault="00304F4C" w:rsidP="00304F4C">
      <w:pPr>
        <w:ind w:firstLineChars="200" w:firstLine="420"/>
      </w:pPr>
      <w:r>
        <w:rPr>
          <w:rFonts w:hint="eastAsia"/>
        </w:rPr>
        <w:t>为推进党建工作和税收中心工作、重点工作、日常工作有机结合，梧州市万秀区税务局积极探索“规定动作</w:t>
      </w:r>
      <w:r>
        <w:t>+</w:t>
      </w:r>
      <w:r>
        <w:t>自选动作</w:t>
      </w:r>
      <w:r>
        <w:t>”</w:t>
      </w:r>
      <w:r>
        <w:t>的形式强化党建引领。在规定动作上，强化党建责任制，依托</w:t>
      </w:r>
      <w:r>
        <w:t>“</w:t>
      </w:r>
      <w:r>
        <w:t>三会一课</w:t>
      </w:r>
      <w:r>
        <w:t>”</w:t>
      </w:r>
      <w:r>
        <w:t>、主题党日等，研究制定支部委员职责清单；针对不同层次、不同年龄段的干部需求创新谈心谈话学、观摩体验学、岗位练兵学、联谊互动学等形式，将理论学习与业务研讨结合起来，提高党员干部理论素养和业务能力。在自选动作上，创新开展重走红色足迹、诵读红色经典、观看红色影剧、讲好红色故事</w:t>
      </w:r>
      <w:r>
        <w:t>“</w:t>
      </w:r>
      <w:r>
        <w:t>四红</w:t>
      </w:r>
      <w:r>
        <w:t>”</w:t>
      </w:r>
      <w:r>
        <w:t>系列活动；在党员素质培训课程设置上，以参观先进基层党组织，组织</w:t>
      </w:r>
      <w:r>
        <w:rPr>
          <w:rFonts w:hint="eastAsia"/>
        </w:rPr>
        <w:t>带训骨干参观廉政教育基地，常态化开展警示教育活动为基础，将党史学习教育、全面从严治党、党风廉政建设等内容纳入党员培训课程，从党的创新理论中找方法、找答案，推动党建与税收业务工作同频共振。截至目前，已组织开展</w:t>
      </w:r>
      <w:r>
        <w:t>2</w:t>
      </w:r>
      <w:r>
        <w:t>期党员素质提升培训班、</w:t>
      </w:r>
      <w:r>
        <w:t>5</w:t>
      </w:r>
      <w:r>
        <w:t>期业务讲堂。</w:t>
      </w:r>
    </w:p>
    <w:p w:rsidR="00304F4C" w:rsidRDefault="00304F4C" w:rsidP="00304F4C">
      <w:pPr>
        <w:ind w:firstLineChars="200" w:firstLine="420"/>
      </w:pPr>
      <w:r>
        <w:rPr>
          <w:rFonts w:hint="eastAsia"/>
        </w:rPr>
        <w:t>“培训班主题明确、课程紧凑、内容丰富、形式新颖，既有专题讲解、现场教学，又有个人自学、交流研讨，既能‘解惑’又能‘解渴’。”参加完党员素质提升培训班的梧州市万秀区税务局第一党支部支部委员刘安馨说道。</w:t>
      </w:r>
    </w:p>
    <w:p w:rsidR="00304F4C" w:rsidRDefault="00304F4C" w:rsidP="00304F4C">
      <w:pPr>
        <w:ind w:firstLineChars="200" w:firstLine="420"/>
      </w:pPr>
      <w:r>
        <w:rPr>
          <w:rFonts w:hint="eastAsia"/>
        </w:rPr>
        <w:t>梧州市万秀区税务局将积极探索“党建＋”路径，推进“党建</w:t>
      </w:r>
      <w:r>
        <w:t>+</w:t>
      </w:r>
      <w:r>
        <w:t>文化</w:t>
      </w:r>
      <w:r>
        <w:t>”“</w:t>
      </w:r>
      <w:r>
        <w:t>党建</w:t>
      </w:r>
      <w:r>
        <w:t>+</w:t>
      </w:r>
      <w:r>
        <w:t>履职</w:t>
      </w:r>
      <w:r>
        <w:t>”“</w:t>
      </w:r>
      <w:r>
        <w:t>党建</w:t>
      </w:r>
      <w:r>
        <w:t>+</w:t>
      </w:r>
      <w:r>
        <w:t>宣传</w:t>
      </w:r>
      <w:r>
        <w:t>”“</w:t>
      </w:r>
      <w:r>
        <w:t>党建</w:t>
      </w:r>
      <w:r>
        <w:t>+</w:t>
      </w:r>
      <w:r>
        <w:t>清廉</w:t>
      </w:r>
      <w:r>
        <w:t>”</w:t>
      </w:r>
      <w:r>
        <w:t>等建设，不断引导党员干部干在前、言在先、作表率，以高质量党建引领推动高质量税收工作发展。</w:t>
      </w:r>
    </w:p>
    <w:p w:rsidR="00304F4C" w:rsidRDefault="00304F4C" w:rsidP="00736F12">
      <w:pPr>
        <w:jc w:val="right"/>
      </w:pPr>
      <w:r w:rsidRPr="00736F12">
        <w:rPr>
          <w:rFonts w:hint="eastAsia"/>
        </w:rPr>
        <w:t>中国县域经济报</w:t>
      </w:r>
      <w:r>
        <w:rPr>
          <w:rFonts w:hint="eastAsia"/>
        </w:rPr>
        <w:t xml:space="preserve"> 2023-8-8</w:t>
      </w:r>
    </w:p>
    <w:p w:rsidR="00304F4C" w:rsidRDefault="00304F4C" w:rsidP="00432697">
      <w:pPr>
        <w:sectPr w:rsidR="00304F4C" w:rsidSect="00432697">
          <w:type w:val="continuous"/>
          <w:pgSz w:w="11906" w:h="16838"/>
          <w:pgMar w:top="1644" w:right="1236" w:bottom="1418" w:left="1814" w:header="851" w:footer="907" w:gutter="0"/>
          <w:pgNumType w:start="1"/>
          <w:cols w:space="720"/>
          <w:docGrid w:type="lines" w:linePitch="341" w:charSpace="2373"/>
        </w:sectPr>
      </w:pPr>
    </w:p>
    <w:p w:rsidR="00F108A7" w:rsidRDefault="00F108A7"/>
    <w:sectPr w:rsidR="00F108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4F4C"/>
    <w:rsid w:val="00304F4C"/>
    <w:rsid w:val="00F108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4F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4F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1346</Characters>
  <Application>Microsoft Office Word</Application>
  <DocSecurity>0</DocSecurity>
  <Lines>11</Lines>
  <Paragraphs>3</Paragraphs>
  <ScaleCrop>false</ScaleCrop>
  <Company>Microsoft</Company>
  <LinksUpToDate>false</LinksUpToDate>
  <CharactersWithSpaces>1579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2023-08-17T09:02:00Z</dcterms:created>
</cp:coreProperties>
</file>