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2D" w:rsidRDefault="00DA522D" w:rsidP="00B7784C">
      <w:pPr>
        <w:pStyle w:val="1"/>
      </w:pPr>
      <w:r w:rsidRPr="00B7784C">
        <w:rPr>
          <w:rFonts w:hint="eastAsia"/>
        </w:rPr>
        <w:t>“五到位”管理举措拧紧审判质效持续提升责任链条</w:t>
      </w:r>
    </w:p>
    <w:p w:rsidR="00DA522D" w:rsidRDefault="00DA522D" w:rsidP="00DA522D">
      <w:pPr>
        <w:ind w:firstLineChars="200" w:firstLine="420"/>
      </w:pPr>
      <w:r>
        <w:rPr>
          <w:rFonts w:hint="eastAsia"/>
        </w:rPr>
        <w:t>今年以来，贺州法院坚持解放思想改革创新，以科学化的管理统筹推进全市法院</w:t>
      </w:r>
      <w:r>
        <w:t>2023</w:t>
      </w:r>
      <w:r>
        <w:t>年</w:t>
      </w:r>
      <w:r>
        <w:t>“</w:t>
      </w:r>
      <w:r>
        <w:t>建功新时代、创先争一流</w:t>
      </w:r>
      <w:r>
        <w:t>”</w:t>
      </w:r>
      <w:r>
        <w:t>改革创新亮点项目，有力助推审判执行质效再上新台阶。贺州中院开辟改革创新亮点专栏，展示全市法院改革创新亮点项目。今天推出市中级法院审管办改革创新项目。</w:t>
      </w:r>
    </w:p>
    <w:p w:rsidR="00DA522D" w:rsidRDefault="00DA522D" w:rsidP="00DA522D">
      <w:pPr>
        <w:ind w:firstLineChars="200" w:firstLine="420"/>
      </w:pPr>
      <w:r>
        <w:t>2023</w:t>
      </w:r>
      <w:r>
        <w:t>年以来，贺州中院推进</w:t>
      </w:r>
      <w:r>
        <w:t>“360”</w:t>
      </w:r>
      <w:r>
        <w:t>升级版一体化审判执行监督管理改革，持续把提升审判质效作为加强审判管理的着力点、突破点和显效点</w:t>
      </w:r>
      <w:r>
        <w:t>,</w:t>
      </w:r>
      <w:r>
        <w:t>通过</w:t>
      </w:r>
      <w:r>
        <w:t>“</w:t>
      </w:r>
      <w:r>
        <w:t>五到位</w:t>
      </w:r>
      <w:r>
        <w:t>”</w:t>
      </w:r>
      <w:r>
        <w:t>审判管理举措为贺州法院工作全面高质量发展增势赋能。上半年</w:t>
      </w:r>
      <w:r>
        <w:t>,</w:t>
      </w:r>
      <w:r>
        <w:t>贺州法院审判质效排名全区法院第二，持续稳居全区法院第一方阵。</w:t>
      </w:r>
    </w:p>
    <w:p w:rsidR="00DA522D" w:rsidRDefault="00DA522D" w:rsidP="00DA522D">
      <w:pPr>
        <w:ind w:firstLineChars="200" w:firstLine="420"/>
      </w:pPr>
      <w:r>
        <w:t>1</w:t>
      </w:r>
      <w:r>
        <w:rPr>
          <w:rFonts w:hint="eastAsia"/>
        </w:rPr>
        <w:t>培训指导到位</w:t>
      </w:r>
    </w:p>
    <w:p w:rsidR="00DA522D" w:rsidRDefault="00DA522D" w:rsidP="00DA522D">
      <w:pPr>
        <w:ind w:firstLineChars="200" w:firstLine="420"/>
      </w:pPr>
      <w:r>
        <w:rPr>
          <w:rFonts w:hint="eastAsia"/>
        </w:rPr>
        <w:t>出台了《审判团队内部管理权责清单》，突出法官的工作分配权、考核建议权，配套出台了围绕办案数量、质量、效率、效果评价的</w:t>
      </w:r>
      <w:r>
        <w:t>6</w:t>
      </w:r>
      <w:r>
        <w:t>张《员额法官、法助、书记员业绩考核评价表》，树立凭业绩说话、凭质效说话的鲜明导向，评优、评先、晋级、奖金发放等与绩效考核挂钩；以《</w:t>
      </w:r>
      <w:r>
        <w:t>2023</w:t>
      </w:r>
      <w:r>
        <w:t>年贺州法院审判执行质效考核指标提升指引》，解读好本年度审判执行质效考核指标体系变化以及考核体系中的重点指标、关键指标，充分发挥好《智能报表》动态探底监测，做到</w:t>
      </w:r>
      <w:r>
        <w:t>“</w:t>
      </w:r>
      <w:r>
        <w:t>解读精准、传达到位、重点突出、分析到位、整改及时、持续提升</w:t>
      </w:r>
      <w:r>
        <w:t>”</w:t>
      </w:r>
      <w:r>
        <w:t>，确保员额法官在办案中提升质量、规范</w:t>
      </w:r>
      <w:r>
        <w:rPr>
          <w:rFonts w:hint="eastAsia"/>
        </w:rPr>
        <w:t>流程、注重效果，充分发挥考核指标体系的导向、激励、监督、管理“指挥棒”作用。</w:t>
      </w:r>
    </w:p>
    <w:p w:rsidR="00DA522D" w:rsidRDefault="00DA522D" w:rsidP="00DA522D">
      <w:pPr>
        <w:ind w:firstLineChars="200" w:firstLine="420"/>
      </w:pPr>
      <w:r>
        <w:t>2</w:t>
      </w:r>
      <w:r>
        <w:rPr>
          <w:rFonts w:hint="eastAsia"/>
        </w:rPr>
        <w:t>点对点改到位</w:t>
      </w:r>
    </w:p>
    <w:p w:rsidR="00DA522D" w:rsidRDefault="00DA522D" w:rsidP="00DA522D">
      <w:pPr>
        <w:ind w:firstLineChars="200" w:firstLine="420"/>
      </w:pPr>
      <w:r>
        <w:rPr>
          <w:rFonts w:hint="eastAsia"/>
        </w:rPr>
        <w:t>施行“</w:t>
      </w:r>
      <w:r>
        <w:t>1</w:t>
      </w:r>
      <w:r>
        <w:t>对</w:t>
      </w:r>
      <w:r>
        <w:t>N”</w:t>
      </w:r>
      <w:r>
        <w:t>（中院审管办或具体指标负责监管业务庭的</w:t>
      </w:r>
      <w:r>
        <w:t>“1”</w:t>
      </w:r>
      <w:r>
        <w:t>对基层法院</w:t>
      </w:r>
      <w:r>
        <w:t>“N”</w:t>
      </w:r>
      <w:r>
        <w:t>）点对点沟通指导，帮助辖区法院建设指标动态跟踪算式，通过院领导包保指导基层破解薄弱环节攻克难题以及审管办年初下沉调研总结辅导、</w:t>
      </w:r>
      <w:r>
        <w:t>5</w:t>
      </w:r>
      <w:r>
        <w:t>月一对一全员质效指标培训，及时解决各基层院质效运行中的突出问题和弱项短板。今年以来，针对性研判质效</w:t>
      </w:r>
      <w:r>
        <w:t>20</w:t>
      </w:r>
      <w:r>
        <w:t>余次，开展专题调研</w:t>
      </w:r>
      <w:r>
        <w:t>3</w:t>
      </w:r>
      <w:r>
        <w:t>次，配套出台了《关于加强判前说法说理、判后答疑释法工作的实施办法》《关于深化类案检索制度运用的实施意见》《执行权运行规范化操作指引》等机制，促进两级法院审执工作上台阶。</w:t>
      </w:r>
    </w:p>
    <w:p w:rsidR="00DA522D" w:rsidRDefault="00DA522D" w:rsidP="00DA522D">
      <w:pPr>
        <w:ind w:firstLineChars="200" w:firstLine="420"/>
      </w:pPr>
      <w:r>
        <w:t>3</w:t>
      </w:r>
      <w:r>
        <w:rPr>
          <w:rFonts w:hint="eastAsia"/>
        </w:rPr>
        <w:t>动态警示到位</w:t>
      </w:r>
    </w:p>
    <w:p w:rsidR="00DA522D" w:rsidRDefault="00DA522D" w:rsidP="00DA522D">
      <w:pPr>
        <w:ind w:firstLineChars="200" w:firstLine="420"/>
      </w:pPr>
      <w:r>
        <w:rPr>
          <w:rFonts w:hint="eastAsia"/>
        </w:rPr>
        <w:t>强化质效指标提示、预判和督导，开展指标运行动态监测、疑难问题调研及对策研究，常态化、穿透式监测审判运行情况，对异常情形随时函询监管，督促相关法院及中院业务庭精准提升质效指标。探索建立起“三单一函”精准催督办制度，聚焦审判执行部门及法官办案质效薄弱指标，推行“提醒、催办、督办三单</w:t>
      </w:r>
      <w:r>
        <w:t>+</w:t>
      </w:r>
      <w:r>
        <w:t>移送函</w:t>
      </w:r>
      <w:r>
        <w:t>”</w:t>
      </w:r>
      <w:r>
        <w:t>，落实《审判管理部门与督察部门联动监督工作机制》，共发出质效提醒单</w:t>
      </w:r>
      <w:r>
        <w:t>5</w:t>
      </w:r>
      <w:r>
        <w:t>次，逐项提出针对性可行性改进建议，全流程督促审判执行部门及法官，通过狠抓落实到最后一环节，一审服判息诉一改往年慢热持续位居全区法院前三，生效案件服判息诉、再</w:t>
      </w:r>
      <w:r>
        <w:rPr>
          <w:rFonts w:hint="eastAsia"/>
        </w:rPr>
        <w:t>审审查案件发改等薄弱指标得以摆脱警示档，以制度实质化落实助推审判管理精细化、常态化。</w:t>
      </w:r>
    </w:p>
    <w:p w:rsidR="00DA522D" w:rsidRDefault="00DA522D" w:rsidP="00DA522D">
      <w:pPr>
        <w:ind w:firstLineChars="200" w:firstLine="420"/>
      </w:pPr>
      <w:r>
        <w:t>4</w:t>
      </w:r>
      <w:r>
        <w:rPr>
          <w:rFonts w:hint="eastAsia"/>
        </w:rPr>
        <w:t>面对面研到位</w:t>
      </w:r>
    </w:p>
    <w:p w:rsidR="00DA522D" w:rsidRDefault="00DA522D" w:rsidP="00DA522D">
      <w:pPr>
        <w:ind w:firstLineChars="200" w:firstLine="420"/>
      </w:pPr>
      <w:r>
        <w:rPr>
          <w:rFonts w:hint="eastAsia"/>
        </w:rPr>
        <w:t>抓实审判执行质效提升“面对面研、点对点改”实施方案，为院长宏观管理当好参谋，为庭长微观管理当好助手，着力打造全市法院贯通式提升审执质效“共同体”。以“日动态、周推进、月讲评、季目标、异常指标函询”等方式，通过周通报、月调度、约谈、态势分析会等方式，已开展</w:t>
      </w:r>
      <w:r>
        <w:t>12</w:t>
      </w:r>
      <w:r>
        <w:t>期周通报、</w:t>
      </w:r>
      <w:r>
        <w:t>3</w:t>
      </w:r>
      <w:r>
        <w:t>次月调度会、</w:t>
      </w:r>
      <w:r>
        <w:t>3</w:t>
      </w:r>
      <w:r>
        <w:t>次态势分析会、</w:t>
      </w:r>
      <w:r>
        <w:t>5</w:t>
      </w:r>
      <w:r>
        <w:t>次审判条线实务会，强化数据跟踪反馈及监督检查，找准突出问题和薄弱环节，密切关注新情况新问题，紧盯改进对策建议，强化精准研判督导增效。</w:t>
      </w:r>
    </w:p>
    <w:p w:rsidR="00DA522D" w:rsidRDefault="00DA522D" w:rsidP="00DA522D">
      <w:pPr>
        <w:ind w:firstLineChars="200" w:firstLine="420"/>
      </w:pPr>
      <w:r>
        <w:t>5</w:t>
      </w:r>
      <w:r>
        <w:rPr>
          <w:rFonts w:hint="eastAsia"/>
        </w:rPr>
        <w:t>学习融创到位</w:t>
      </w:r>
    </w:p>
    <w:p w:rsidR="00DA522D" w:rsidRDefault="00DA522D" w:rsidP="00DA522D">
      <w:pPr>
        <w:ind w:firstLineChars="200" w:firstLine="420"/>
      </w:pPr>
      <w:r>
        <w:rPr>
          <w:rFonts w:hint="eastAsia"/>
        </w:rPr>
        <w:t>通过学习先进法院审判管理做法拓宽视野、学习转化为我所用、积极探索符合司法规律的机制和做法三环节循序渐进推进，及时总结经验，两级法院共总结审判管理经验信息</w:t>
      </w:r>
      <w:r>
        <w:t>10</w:t>
      </w:r>
      <w:r>
        <w:t>期，中院以《审判管理研究专刊》定期择优发布加以推广，形成互帮互学、取长补短的质效提升一体化管理格局。</w:t>
      </w:r>
    </w:p>
    <w:p w:rsidR="00DA522D" w:rsidRDefault="00DA522D" w:rsidP="00B7784C">
      <w:pPr>
        <w:jc w:val="right"/>
      </w:pPr>
      <w:r>
        <w:rPr>
          <w:rFonts w:hint="eastAsia"/>
        </w:rPr>
        <w:t>澎湃新闻</w:t>
      </w:r>
      <w:r>
        <w:rPr>
          <w:rFonts w:hint="eastAsia"/>
        </w:rPr>
        <w:t xml:space="preserve"> 2023-8-16</w:t>
      </w:r>
    </w:p>
    <w:p w:rsidR="00DA522D" w:rsidRDefault="00DA522D" w:rsidP="00290F8B">
      <w:pPr>
        <w:sectPr w:rsidR="00DA522D" w:rsidSect="00290F8B">
          <w:type w:val="continuous"/>
          <w:pgSz w:w="11906" w:h="16838"/>
          <w:pgMar w:top="1644" w:right="1236" w:bottom="1418" w:left="1814" w:header="851" w:footer="907" w:gutter="0"/>
          <w:pgNumType w:start="1"/>
          <w:cols w:space="720"/>
          <w:docGrid w:type="lines" w:linePitch="341" w:charSpace="2373"/>
        </w:sectPr>
      </w:pPr>
    </w:p>
    <w:p w:rsidR="00BD4A84" w:rsidRDefault="00BD4A84"/>
    <w:sectPr w:rsidR="00BD4A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22D"/>
    <w:rsid w:val="00BD4A84"/>
    <w:rsid w:val="00DA5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52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A52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2023-08-24T09:06:00Z</dcterms:created>
</cp:coreProperties>
</file>