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294" w:rsidRDefault="003F5294" w:rsidP="008F3E78">
      <w:pPr>
        <w:pStyle w:val="1"/>
      </w:pPr>
      <w:r w:rsidRPr="00695BAD">
        <w:rPr>
          <w:rFonts w:hint="eastAsia"/>
        </w:rPr>
        <w:t>德州陵城：深耕“检心向党</w:t>
      </w:r>
      <w:r w:rsidRPr="00695BAD">
        <w:t xml:space="preserve"> 红蓝铸彩</w:t>
      </w:r>
      <w:r w:rsidRPr="00695BAD">
        <w:t>”</w:t>
      </w:r>
      <w:r w:rsidRPr="00695BAD">
        <w:t>党建品牌 促进党建业务深度融合发展</w:t>
      </w:r>
    </w:p>
    <w:p w:rsidR="003F5294" w:rsidRDefault="003F5294" w:rsidP="003F5294">
      <w:pPr>
        <w:ind w:firstLineChars="200" w:firstLine="420"/>
        <w:jc w:val="left"/>
      </w:pPr>
      <w:r>
        <w:rPr>
          <w:rFonts w:hint="eastAsia"/>
        </w:rPr>
        <w:t>近年来，德州市陵城区检察院坚持以党建为引领，以推动党建业务深度融合为切入点和着力点，把党建工作融入检察工作各个环节，深耕“检心向党</w:t>
      </w:r>
      <w:r>
        <w:t xml:space="preserve"> </w:t>
      </w:r>
      <w:r>
        <w:t>红蓝铸彩</w:t>
      </w:r>
      <w:r>
        <w:t>”</w:t>
      </w:r>
      <w:r>
        <w:t>党建品牌，助力检察工作持续推进和提升。</w:t>
      </w:r>
    </w:p>
    <w:p w:rsidR="003F5294" w:rsidRDefault="003F5294" w:rsidP="003F5294">
      <w:pPr>
        <w:ind w:firstLineChars="200" w:firstLine="420"/>
        <w:jc w:val="left"/>
      </w:pPr>
      <w:r>
        <w:rPr>
          <w:rFonts w:hint="eastAsia"/>
        </w:rPr>
        <w:t>发挥党建纵向联动作用</w:t>
      </w:r>
    </w:p>
    <w:p w:rsidR="003F5294" w:rsidRDefault="003F5294" w:rsidP="003F5294">
      <w:pPr>
        <w:ind w:firstLineChars="200" w:firstLine="420"/>
        <w:jc w:val="left"/>
      </w:pPr>
      <w:r>
        <w:rPr>
          <w:rFonts w:hint="eastAsia"/>
        </w:rPr>
        <w:t>强化政治思想引领力</w:t>
      </w:r>
    </w:p>
    <w:p w:rsidR="003F5294" w:rsidRDefault="003F5294" w:rsidP="003F5294">
      <w:pPr>
        <w:ind w:firstLineChars="200" w:firstLine="420"/>
        <w:jc w:val="left"/>
      </w:pPr>
      <w:r>
        <w:rPr>
          <w:rFonts w:hint="eastAsia"/>
        </w:rPr>
        <w:t>筑牢政治忠诚和理想信念的“压舱石”。把学习宣传贯彻党的二十大精神作为首要政治任务，检察长带头撰写心得体会、开展宣讲、讲专题党课，各支部集中学习党的二十大精神；年初制定党组党建工作要点，研究和听取党建工作汇报，将党建与业务一体部署、一并推进。</w:t>
      </w:r>
    </w:p>
    <w:p w:rsidR="003F5294" w:rsidRDefault="003F5294" w:rsidP="003F5294">
      <w:pPr>
        <w:ind w:firstLineChars="200" w:firstLine="420"/>
        <w:jc w:val="left"/>
      </w:pPr>
      <w:r>
        <w:rPr>
          <w:rFonts w:hint="eastAsia"/>
        </w:rPr>
        <w:t>把握思想工作和业务工作融合的“生命线”。该院组织全员谈心谈话</w:t>
      </w:r>
      <w:r>
        <w:t>82</w:t>
      </w:r>
      <w:r>
        <w:t>人次，每月开展</w:t>
      </w:r>
      <w:r>
        <w:t>“</w:t>
      </w:r>
      <w:r>
        <w:t>同心元</w:t>
      </w:r>
      <w:r>
        <w:t>”</w:t>
      </w:r>
      <w:r>
        <w:t>分享空间活动，扎实推进</w:t>
      </w:r>
      <w:r>
        <w:t>“</w:t>
      </w:r>
      <w:r>
        <w:t>青蓝工程</w:t>
      </w:r>
      <w:r>
        <w:t>”</w:t>
      </w:r>
      <w:r>
        <w:t>传帮带人才培育计划，</w:t>
      </w:r>
      <w:r>
        <w:t>15</w:t>
      </w:r>
      <w:r>
        <w:t>名青年干警和省市检察院及该院业务骨干结对拜师，加速新生党员干警成长。</w:t>
      </w:r>
    </w:p>
    <w:p w:rsidR="003F5294" w:rsidRDefault="003F5294" w:rsidP="003F5294">
      <w:pPr>
        <w:ind w:firstLineChars="200" w:firstLine="420"/>
        <w:jc w:val="left"/>
      </w:pPr>
      <w:r>
        <w:rPr>
          <w:rFonts w:hint="eastAsia"/>
        </w:rPr>
        <w:t>发挥党建内带外联作用</w:t>
      </w:r>
    </w:p>
    <w:p w:rsidR="003F5294" w:rsidRDefault="003F5294" w:rsidP="003F5294">
      <w:pPr>
        <w:ind w:firstLineChars="200" w:firstLine="420"/>
        <w:jc w:val="left"/>
      </w:pPr>
      <w:r>
        <w:rPr>
          <w:rFonts w:hint="eastAsia"/>
        </w:rPr>
        <w:t>增加队伍建设和业务建设聚合力</w:t>
      </w:r>
    </w:p>
    <w:p w:rsidR="003F5294" w:rsidRDefault="003F5294" w:rsidP="003F5294">
      <w:pPr>
        <w:ind w:firstLineChars="200" w:firstLine="420"/>
        <w:jc w:val="left"/>
      </w:pPr>
      <w:r>
        <w:rPr>
          <w:rFonts w:hint="eastAsia"/>
        </w:rPr>
        <w:t>以“内带为抓手”凝聚合力。邀请市委党校教授、区委组织部等</w:t>
      </w:r>
      <w:r>
        <w:t>5</w:t>
      </w:r>
      <w:r>
        <w:t>名领导到该院指导党建工作；对</w:t>
      </w:r>
      <w:r>
        <w:t>8</w:t>
      </w:r>
      <w:r>
        <w:t>个支部进行换届选举，由部门负责人担任党支部书记，确保充分履行</w:t>
      </w:r>
      <w:r>
        <w:t>“</w:t>
      </w:r>
      <w:r>
        <w:t>一岗双责</w:t>
      </w:r>
      <w:r>
        <w:t>”</w:t>
      </w:r>
      <w:r>
        <w:t>职责；做优</w:t>
      </w:r>
      <w:r>
        <w:t>“</w:t>
      </w:r>
      <w:r>
        <w:t>暖心工程</w:t>
      </w:r>
      <w:r>
        <w:t>”</w:t>
      </w:r>
      <w:r>
        <w:t>，各支部除开展主题党日等活动外，结合</w:t>
      </w:r>
      <w:r>
        <w:t>“</w:t>
      </w:r>
      <w:r>
        <w:t>七一</w:t>
      </w:r>
      <w:r>
        <w:t>”</w:t>
      </w:r>
      <w:r>
        <w:t>建党节等重要节点，组织开展</w:t>
      </w:r>
      <w:r>
        <w:t>“</w:t>
      </w:r>
      <w:r>
        <w:t>七个一</w:t>
      </w:r>
      <w:r>
        <w:t>”</w:t>
      </w:r>
      <w:r>
        <w:t>主题活动，让党建活动更有成效。活动的开展不仅让党员干警学习了理论知识，也增强了团队集体干事创业的合力。</w:t>
      </w:r>
    </w:p>
    <w:p w:rsidR="003F5294" w:rsidRDefault="003F5294" w:rsidP="003F5294">
      <w:pPr>
        <w:ind w:firstLineChars="200" w:firstLine="420"/>
        <w:jc w:val="left"/>
      </w:pPr>
      <w:r>
        <w:rPr>
          <w:rFonts w:hint="eastAsia"/>
        </w:rPr>
        <w:t>以“外联为纽带”推进联创。邀请全国人大代表王晓菲为全院干警开展两会精神宣讲。与德州市税务局第二稽查局开展“结对共建</w:t>
      </w:r>
      <w:r>
        <w:t xml:space="preserve"> </w:t>
      </w:r>
      <w:r>
        <w:t>红蓝筑彩</w:t>
      </w:r>
      <w:r>
        <w:t>”</w:t>
      </w:r>
      <w:r>
        <w:t>活动，以党建赋能发展，以党建凝聚税检工作合力，加强税检工作衔接配合，畅通数据共享渠道，积极探索税检在党建和业务上协作的新亮点，构建税检共治新格局，达到</w:t>
      </w:r>
      <w:r>
        <w:t>1+1&gt;2</w:t>
      </w:r>
      <w:r>
        <w:t>的整体效应。锚定公益诉讼领域，打造</w:t>
      </w:r>
      <w:r>
        <w:t>“</w:t>
      </w:r>
      <w:r>
        <w:t>检润民心</w:t>
      </w:r>
      <w:r>
        <w:t>”</w:t>
      </w:r>
      <w:r>
        <w:t>检察公益诉讼品牌。公益诉讼办案团队在充分利用该院大数据平台全面摸排公益诉讼案件线索的基础上，深化与自然资源部门、税务部门等行政机关的协作联动，扎实开展土地税征收监管公益诉讼专项监督</w:t>
      </w:r>
      <w:r>
        <w:rPr>
          <w:rFonts w:hint="eastAsia"/>
        </w:rPr>
        <w:t>活动，凝聚起以“我管”促“都管”的“检察</w:t>
      </w:r>
      <w:r>
        <w:t>+</w:t>
      </w:r>
      <w:r>
        <w:t>行政</w:t>
      </w:r>
      <w:r>
        <w:t>”</w:t>
      </w:r>
      <w:r>
        <w:t>合力。</w:t>
      </w:r>
    </w:p>
    <w:p w:rsidR="003F5294" w:rsidRDefault="003F5294" w:rsidP="003F5294">
      <w:pPr>
        <w:ind w:firstLineChars="200" w:firstLine="420"/>
        <w:jc w:val="left"/>
      </w:pPr>
      <w:r>
        <w:rPr>
          <w:rFonts w:hint="eastAsia"/>
        </w:rPr>
        <w:t>发挥品牌集群优势</w:t>
      </w:r>
    </w:p>
    <w:p w:rsidR="003F5294" w:rsidRDefault="003F5294" w:rsidP="003F5294">
      <w:pPr>
        <w:ind w:firstLineChars="200" w:firstLine="420"/>
        <w:jc w:val="left"/>
      </w:pPr>
      <w:r>
        <w:rPr>
          <w:rFonts w:hint="eastAsia"/>
        </w:rPr>
        <w:t>增强融合发展整体战斗力</w:t>
      </w:r>
    </w:p>
    <w:p w:rsidR="003F5294" w:rsidRDefault="003F5294" w:rsidP="003F5294">
      <w:pPr>
        <w:ind w:firstLineChars="200" w:firstLine="420"/>
        <w:jc w:val="left"/>
      </w:pPr>
      <w:r>
        <w:rPr>
          <w:rFonts w:hint="eastAsia"/>
        </w:rPr>
        <w:t>坚持“将党组织建在业务部门上”的党建理念。加强业务部门党组织建设，更好地激发支部引领业务发展的内生动力，强化红色内驱力，通过一支部一品牌建设，充分发挥支部战斗堡垒作用和党员先锋模范作用，让党建工作开展和业务工作发展一体推进、相互促进、融合创新、综合提升，能动履职解决人民群众急难愁盼问题。各业务条线以支部为单位争创“红蓝铸彩”品牌，努力形成以“一枝一叶总关情”为内涵的“情暖陵城”文化品牌和以“倡树正能量、提升新境界、涵养好生态、奋力走前列、使命勇担当”为核心价值的“检心向党</w:t>
      </w:r>
      <w:r>
        <w:t xml:space="preserve"> </w:t>
      </w:r>
      <w:r>
        <w:t>红蓝铸彩</w:t>
      </w:r>
      <w:r>
        <w:t>”</w:t>
      </w:r>
      <w:r>
        <w:t>党建品牌。</w:t>
      </w:r>
    </w:p>
    <w:p w:rsidR="003F5294" w:rsidRDefault="003F5294" w:rsidP="003F5294">
      <w:pPr>
        <w:ind w:firstLineChars="200" w:firstLine="420"/>
        <w:jc w:val="left"/>
      </w:pPr>
      <w:r>
        <w:rPr>
          <w:rFonts w:hint="eastAsia"/>
        </w:rPr>
        <w:t>支部品牌为整体品牌添彩。积极推进一支部一品牌战略，第一党支部赓续“刑检沙龙”品牌，第二党支部持续打造“检企服务站”品牌，第三党支部打造“同心</w:t>
      </w:r>
      <w:r>
        <w:t xml:space="preserve"> </w:t>
      </w:r>
      <w:r>
        <w:t>圆梦</w:t>
      </w:r>
      <w:r>
        <w:t>”</w:t>
      </w:r>
      <w:r>
        <w:t>未检品牌，第四党支部打造</w:t>
      </w:r>
      <w:r>
        <w:t>“</w:t>
      </w:r>
      <w:r>
        <w:t>检润民心</w:t>
      </w:r>
      <w:r>
        <w:t>”</w:t>
      </w:r>
      <w:r>
        <w:t>品牌，各支部党建品牌为整体陵检党建品牌添彩。今年以来，</w:t>
      </w:r>
      <w:r>
        <w:t>“</w:t>
      </w:r>
      <w:r>
        <w:t>同心</w:t>
      </w:r>
      <w:r>
        <w:t xml:space="preserve"> </w:t>
      </w:r>
      <w:r>
        <w:t>圆梦</w:t>
      </w:r>
      <w:r>
        <w:t>”</w:t>
      </w:r>
      <w:r>
        <w:t>团队在依法保护未成年人合法权益的同时，开展各类普法活动</w:t>
      </w:r>
      <w:r>
        <w:t>30</w:t>
      </w:r>
      <w:r>
        <w:t>多场，受教育师生</w:t>
      </w:r>
      <w:r>
        <w:t>2</w:t>
      </w:r>
      <w:r>
        <w:t>万多人次。第四党支部依托人大监督、检察监督、行政机关行政执法的</w:t>
      </w:r>
      <w:r>
        <w:t>“1+1+N”</w:t>
      </w:r>
      <w:r>
        <w:t>工作模式，针对燃气安全依法监督，相关单位及时采取有效措施，防患于未然。第五党支部立足职能，建立</w:t>
      </w:r>
      <w:r>
        <w:t>“</w:t>
      </w:r>
      <w:r>
        <w:t>司法救助</w:t>
      </w:r>
      <w:r>
        <w:t>+N</w:t>
      </w:r>
      <w:r>
        <w:rPr>
          <w:rFonts w:hint="eastAsia"/>
        </w:rPr>
        <w:t>”机制，主动宣传司法救助政策，用好“党员示范岗”效应，变“被动救助”为“主动救助”，用心用情为因案致贫、因案返贫的群众解决实际困难，办理司法救助案件</w:t>
      </w:r>
      <w:r>
        <w:t>10</w:t>
      </w:r>
      <w:r>
        <w:t>件，发放救助金</w:t>
      </w:r>
      <w:r>
        <w:t>12.5</w:t>
      </w:r>
      <w:r>
        <w:t>万元，努力践行</w:t>
      </w:r>
      <w:r>
        <w:t>“</w:t>
      </w:r>
      <w:r>
        <w:t>为民服务</w:t>
      </w:r>
      <w:r>
        <w:t>”</w:t>
      </w:r>
      <w:r>
        <w:t>初心。</w:t>
      </w:r>
    </w:p>
    <w:p w:rsidR="003F5294" w:rsidRDefault="003F5294" w:rsidP="003F5294">
      <w:pPr>
        <w:ind w:firstLineChars="200" w:firstLine="420"/>
        <w:jc w:val="right"/>
      </w:pPr>
      <w:r w:rsidRPr="00695BAD">
        <w:rPr>
          <w:rFonts w:hint="eastAsia"/>
        </w:rPr>
        <w:t>山东省人民检察院</w:t>
      </w:r>
      <w:r w:rsidRPr="00695BAD">
        <w:t xml:space="preserve"> 2023-08-21</w:t>
      </w:r>
    </w:p>
    <w:p w:rsidR="003F5294" w:rsidRDefault="003F5294" w:rsidP="005B099E">
      <w:pPr>
        <w:sectPr w:rsidR="003F5294" w:rsidSect="005B099E">
          <w:type w:val="continuous"/>
          <w:pgSz w:w="11906" w:h="16838"/>
          <w:pgMar w:top="1644" w:right="1236" w:bottom="1418" w:left="1814" w:header="851" w:footer="907" w:gutter="0"/>
          <w:pgNumType w:start="1"/>
          <w:cols w:space="720"/>
          <w:docGrid w:type="lines" w:linePitch="341" w:charSpace="2373"/>
        </w:sectPr>
      </w:pPr>
    </w:p>
    <w:p w:rsidR="006D7F68" w:rsidRDefault="006D7F68"/>
    <w:sectPr w:rsidR="006D7F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5294"/>
    <w:rsid w:val="003F5294"/>
    <w:rsid w:val="006D7F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52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F52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1296</Characters>
  <Application>Microsoft Office Word</Application>
  <DocSecurity>0</DocSecurity>
  <Lines>10</Lines>
  <Paragraphs>3</Paragraphs>
  <ScaleCrop>false</ScaleCrop>
  <Company>Microsoft</Company>
  <LinksUpToDate>false</LinksUpToDate>
  <CharactersWithSpaces>1520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2023-08-24T09:12:00Z</dcterms:created>
</cp:coreProperties>
</file>